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D0B" w:rsidRPr="004F3FA1" w:rsidRDefault="003A0D0B" w:rsidP="00722B51">
      <w:pPr>
        <w:jc w:val="center"/>
        <w:rPr>
          <w:rFonts w:ascii="Arial" w:hAnsi="Arial" w:cs="Arial"/>
          <w:b/>
          <w:sz w:val="24"/>
          <w:szCs w:val="24"/>
        </w:rPr>
      </w:pPr>
      <w:r w:rsidRPr="004F3FA1">
        <w:rPr>
          <w:rFonts w:ascii="Arial" w:hAnsi="Arial" w:cs="Arial"/>
          <w:b/>
          <w:sz w:val="24"/>
          <w:szCs w:val="24"/>
        </w:rPr>
        <w:t>TERMO DE REFERÊNCIA</w:t>
      </w:r>
    </w:p>
    <w:p w:rsidR="003A0D0B" w:rsidRPr="004F3FA1" w:rsidRDefault="003A0D0B" w:rsidP="003A0D0B">
      <w:pPr>
        <w:jc w:val="center"/>
        <w:rPr>
          <w:rFonts w:ascii="Arial" w:hAnsi="Arial" w:cs="Arial"/>
          <w:b/>
          <w:sz w:val="24"/>
          <w:szCs w:val="24"/>
        </w:rPr>
      </w:pPr>
      <w:r w:rsidRPr="004F3FA1">
        <w:rPr>
          <w:rFonts w:ascii="Arial" w:hAnsi="Arial" w:cs="Arial"/>
          <w:b/>
          <w:sz w:val="24"/>
          <w:szCs w:val="24"/>
        </w:rPr>
        <w:t>(REFERENTE AO FORMULÁRIO DE PAD Nº 366/2014)</w:t>
      </w:r>
    </w:p>
    <w:p w:rsidR="003A0D0B" w:rsidRPr="004F3FA1" w:rsidRDefault="003A0D0B" w:rsidP="003A0D0B">
      <w:pPr>
        <w:jc w:val="center"/>
        <w:rPr>
          <w:rFonts w:ascii="Arial" w:hAnsi="Arial" w:cs="Arial"/>
          <w:b/>
          <w:sz w:val="24"/>
          <w:szCs w:val="24"/>
        </w:rPr>
      </w:pPr>
    </w:p>
    <w:p w:rsidR="003A0D0B" w:rsidRPr="004F3FA1" w:rsidRDefault="003A0D0B" w:rsidP="003A0D0B">
      <w:pPr>
        <w:jc w:val="center"/>
        <w:rPr>
          <w:rFonts w:ascii="Arial" w:hAnsi="Arial" w:cs="Arial"/>
          <w:b/>
          <w:sz w:val="24"/>
          <w:szCs w:val="24"/>
        </w:rPr>
      </w:pPr>
    </w:p>
    <w:p w:rsidR="003A0D0B" w:rsidRPr="004F3FA1" w:rsidRDefault="003A0D0B" w:rsidP="003A0D0B">
      <w:pPr>
        <w:jc w:val="center"/>
        <w:rPr>
          <w:rFonts w:ascii="Arial" w:hAnsi="Arial" w:cs="Arial"/>
          <w:b/>
          <w:sz w:val="24"/>
          <w:szCs w:val="24"/>
        </w:rPr>
      </w:pPr>
      <w:r w:rsidRPr="004F3FA1">
        <w:rPr>
          <w:rFonts w:ascii="Arial" w:hAnsi="Arial" w:cs="Arial"/>
          <w:b/>
          <w:sz w:val="24"/>
          <w:szCs w:val="24"/>
        </w:rPr>
        <w:t>NÚCLEO DE ASSISTÊNCIA À SAÚDE</w:t>
      </w:r>
    </w:p>
    <w:p w:rsidR="003A0D0B" w:rsidRDefault="003A0D0B" w:rsidP="003A0D0B">
      <w:pPr>
        <w:jc w:val="center"/>
        <w:rPr>
          <w:rFonts w:ascii="Arial" w:hAnsi="Arial" w:cs="Arial"/>
          <w:sz w:val="24"/>
          <w:szCs w:val="24"/>
        </w:rPr>
      </w:pPr>
    </w:p>
    <w:p w:rsidR="003A0D0B" w:rsidRPr="0050467E" w:rsidRDefault="003A0D0B" w:rsidP="003A0D0B">
      <w:pPr>
        <w:jc w:val="center"/>
        <w:rPr>
          <w:rFonts w:ascii="Arial" w:hAnsi="Arial" w:cs="Arial"/>
          <w:sz w:val="24"/>
          <w:szCs w:val="24"/>
        </w:rPr>
      </w:pPr>
    </w:p>
    <w:p w:rsidR="003A0D0B" w:rsidRPr="0050467E" w:rsidRDefault="003A0D0B" w:rsidP="003A0D0B">
      <w:pPr>
        <w:numPr>
          <w:ilvl w:val="0"/>
          <w:numId w:val="2"/>
        </w:numPr>
        <w:jc w:val="both"/>
        <w:rPr>
          <w:rFonts w:ascii="Arial" w:hAnsi="Arial" w:cs="Arial"/>
          <w:b/>
          <w:bCs/>
          <w:sz w:val="24"/>
          <w:szCs w:val="24"/>
        </w:rPr>
      </w:pPr>
      <w:r w:rsidRPr="004F3FA1">
        <w:rPr>
          <w:rFonts w:ascii="Arial" w:hAnsi="Arial" w:cs="Arial"/>
          <w:b/>
          <w:bCs/>
          <w:sz w:val="24"/>
          <w:szCs w:val="24"/>
        </w:rPr>
        <w:t>INTRODUÇÃO</w:t>
      </w:r>
    </w:p>
    <w:p w:rsidR="003A0D0B" w:rsidRPr="0050467E" w:rsidRDefault="003A0D0B" w:rsidP="003A0D0B">
      <w:pPr>
        <w:pStyle w:val="Corpodetexto"/>
        <w:rPr>
          <w:rFonts w:cs="Arial"/>
          <w:b/>
          <w:bCs/>
          <w:szCs w:val="24"/>
        </w:rPr>
      </w:pPr>
    </w:p>
    <w:p w:rsidR="003A0D0B" w:rsidRPr="004F3FA1" w:rsidRDefault="003A0D0B" w:rsidP="003A0D0B">
      <w:pPr>
        <w:jc w:val="both"/>
        <w:rPr>
          <w:rFonts w:ascii="Arial" w:hAnsi="Arial" w:cs="Arial"/>
          <w:bCs/>
          <w:sz w:val="24"/>
          <w:szCs w:val="24"/>
        </w:rPr>
      </w:pPr>
      <w:r w:rsidRPr="004F3FA1">
        <w:rPr>
          <w:rFonts w:ascii="Arial" w:hAnsi="Arial" w:cs="Arial"/>
          <w:bCs/>
          <w:sz w:val="24"/>
          <w:szCs w:val="24"/>
        </w:rPr>
        <w:t>Contratação de serviços de manutenção preventiva e corretiva dos consultórios odontológicos deste Egrégio.</w:t>
      </w:r>
    </w:p>
    <w:p w:rsidR="003A0D0B" w:rsidRDefault="003A0D0B" w:rsidP="003A0D0B">
      <w:pPr>
        <w:rPr>
          <w:rFonts w:ascii="Arial" w:hAnsi="Arial" w:cs="Arial"/>
          <w:sz w:val="24"/>
          <w:szCs w:val="24"/>
        </w:rPr>
      </w:pPr>
    </w:p>
    <w:p w:rsidR="003A0D0B" w:rsidRPr="0050467E" w:rsidRDefault="003A0D0B" w:rsidP="003A0D0B">
      <w:pPr>
        <w:rPr>
          <w:rFonts w:ascii="Arial" w:hAnsi="Arial" w:cs="Arial"/>
          <w:sz w:val="24"/>
          <w:szCs w:val="24"/>
        </w:rPr>
      </w:pPr>
    </w:p>
    <w:p w:rsidR="003A0D0B" w:rsidRPr="0050467E" w:rsidRDefault="003A0D0B" w:rsidP="003A0D0B">
      <w:pPr>
        <w:numPr>
          <w:ilvl w:val="0"/>
          <w:numId w:val="2"/>
        </w:numPr>
        <w:jc w:val="both"/>
        <w:rPr>
          <w:rFonts w:ascii="Arial" w:hAnsi="Arial" w:cs="Arial"/>
          <w:b/>
          <w:bCs/>
          <w:sz w:val="24"/>
          <w:szCs w:val="24"/>
        </w:rPr>
      </w:pPr>
      <w:r w:rsidRPr="00B95DD3">
        <w:rPr>
          <w:rFonts w:ascii="Arial" w:hAnsi="Arial" w:cs="Arial"/>
          <w:b/>
          <w:bCs/>
          <w:sz w:val="24"/>
          <w:szCs w:val="24"/>
        </w:rPr>
        <w:t>JUSTIFICATIVA</w:t>
      </w:r>
    </w:p>
    <w:p w:rsidR="003A0D0B" w:rsidRPr="0050467E" w:rsidRDefault="003A0D0B" w:rsidP="003A0D0B">
      <w:pPr>
        <w:pStyle w:val="Ttulo6"/>
        <w:numPr>
          <w:ilvl w:val="0"/>
          <w:numId w:val="0"/>
        </w:numPr>
        <w:ind w:left="480"/>
        <w:rPr>
          <w:rFonts w:cs="Arial"/>
          <w:szCs w:val="24"/>
        </w:rPr>
      </w:pPr>
    </w:p>
    <w:p w:rsidR="003A0D0B" w:rsidRPr="004F3FA1" w:rsidRDefault="003A0D0B" w:rsidP="003A0D0B">
      <w:pPr>
        <w:jc w:val="both"/>
        <w:rPr>
          <w:rFonts w:ascii="Arial" w:hAnsi="Arial" w:cs="Arial"/>
          <w:bCs/>
          <w:sz w:val="24"/>
          <w:szCs w:val="24"/>
        </w:rPr>
      </w:pPr>
      <w:r w:rsidRPr="004F3FA1">
        <w:rPr>
          <w:rFonts w:ascii="Arial" w:hAnsi="Arial" w:cs="Arial"/>
          <w:bCs/>
          <w:sz w:val="24"/>
          <w:szCs w:val="24"/>
        </w:rPr>
        <w:t xml:space="preserve">Contratação de serviço para garantir os consertos e o perfeito funcionamento dos consultórios odontológicos do Tribunal Regional Federal da 5ª Região; os serviços de manutenção são necessários devido ao desgaste natural decorrente do uso dos mesmos. </w:t>
      </w:r>
    </w:p>
    <w:p w:rsidR="003A0D0B" w:rsidRDefault="003A0D0B" w:rsidP="003A0D0B">
      <w:pPr>
        <w:rPr>
          <w:rFonts w:ascii="Arial" w:hAnsi="Arial" w:cs="Arial"/>
          <w:sz w:val="24"/>
          <w:szCs w:val="24"/>
        </w:rPr>
      </w:pPr>
    </w:p>
    <w:p w:rsidR="003A0D0B" w:rsidRPr="0050467E" w:rsidRDefault="003A0D0B" w:rsidP="003A0D0B">
      <w:pPr>
        <w:rPr>
          <w:rFonts w:ascii="Arial" w:hAnsi="Arial" w:cs="Arial"/>
          <w:sz w:val="24"/>
          <w:szCs w:val="24"/>
        </w:rPr>
      </w:pPr>
    </w:p>
    <w:p w:rsidR="003A0D0B" w:rsidRPr="0050467E" w:rsidRDefault="003A0D0B" w:rsidP="003A0D0B">
      <w:pPr>
        <w:numPr>
          <w:ilvl w:val="0"/>
          <w:numId w:val="2"/>
        </w:numPr>
        <w:jc w:val="both"/>
        <w:rPr>
          <w:rFonts w:ascii="Arial" w:hAnsi="Arial" w:cs="Arial"/>
          <w:b/>
          <w:bCs/>
          <w:sz w:val="24"/>
          <w:szCs w:val="24"/>
        </w:rPr>
      </w:pPr>
      <w:r w:rsidRPr="0050467E">
        <w:rPr>
          <w:rFonts w:ascii="Arial" w:hAnsi="Arial" w:cs="Arial"/>
          <w:b/>
          <w:bCs/>
          <w:sz w:val="24"/>
          <w:szCs w:val="24"/>
        </w:rPr>
        <w:t>OBJETO</w:t>
      </w:r>
    </w:p>
    <w:p w:rsidR="003A0D0B" w:rsidRPr="0050467E" w:rsidRDefault="003A0D0B" w:rsidP="003A0D0B">
      <w:pPr>
        <w:jc w:val="both"/>
        <w:rPr>
          <w:rFonts w:ascii="Arial" w:hAnsi="Arial" w:cs="Arial"/>
          <w:b/>
          <w:bCs/>
          <w:sz w:val="24"/>
          <w:szCs w:val="24"/>
        </w:rPr>
      </w:pPr>
    </w:p>
    <w:p w:rsidR="003A0D0B" w:rsidRDefault="003A0D0B" w:rsidP="003A0D0B">
      <w:pPr>
        <w:jc w:val="both"/>
        <w:rPr>
          <w:rFonts w:ascii="Arial" w:hAnsi="Arial" w:cs="Arial"/>
          <w:bCs/>
          <w:sz w:val="24"/>
          <w:szCs w:val="24"/>
        </w:rPr>
      </w:pPr>
      <w:r>
        <w:rPr>
          <w:rFonts w:ascii="Arial" w:hAnsi="Arial" w:cs="Arial"/>
          <w:bCs/>
          <w:sz w:val="24"/>
          <w:szCs w:val="24"/>
        </w:rPr>
        <w:t xml:space="preserve">Contratação de empresa para prestação de serviços de manutenção preventiva e corretiva de </w:t>
      </w:r>
      <w:r>
        <w:rPr>
          <w:rFonts w:ascii="Arial" w:hAnsi="Arial" w:cs="Arial"/>
          <w:b/>
          <w:bCs/>
          <w:sz w:val="24"/>
          <w:szCs w:val="24"/>
        </w:rPr>
        <w:t xml:space="preserve">04 (quatro) consultórios odontológicos </w:t>
      </w:r>
      <w:r>
        <w:rPr>
          <w:rFonts w:ascii="Arial" w:hAnsi="Arial" w:cs="Arial"/>
          <w:bCs/>
          <w:sz w:val="24"/>
          <w:szCs w:val="24"/>
        </w:rPr>
        <w:t>e para fornecimento de peças e componentes, por demanda:</w:t>
      </w:r>
    </w:p>
    <w:p w:rsidR="003A0D0B" w:rsidRDefault="003A0D0B" w:rsidP="003A0D0B">
      <w:pPr>
        <w:ind w:left="720"/>
        <w:jc w:val="both"/>
        <w:rPr>
          <w:rFonts w:ascii="Arial" w:hAnsi="Arial" w:cs="Arial"/>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0"/>
        <w:gridCol w:w="7909"/>
      </w:tblGrid>
      <w:tr w:rsidR="003A0D0B" w:rsidTr="00722B51">
        <w:tc>
          <w:tcPr>
            <w:tcW w:w="1730" w:type="dxa"/>
            <w:tcBorders>
              <w:top w:val="single" w:sz="4" w:space="0" w:color="auto"/>
              <w:left w:val="single" w:sz="4" w:space="0" w:color="auto"/>
              <w:bottom w:val="single" w:sz="4" w:space="0" w:color="auto"/>
              <w:right w:val="single" w:sz="4" w:space="0" w:color="auto"/>
            </w:tcBorders>
            <w:hideMark/>
          </w:tcPr>
          <w:p w:rsidR="003A0D0B" w:rsidRPr="00B62431" w:rsidRDefault="003A0D0B" w:rsidP="003032BA">
            <w:pPr>
              <w:spacing w:after="40"/>
              <w:ind w:right="-7"/>
              <w:jc w:val="center"/>
              <w:rPr>
                <w:rFonts w:ascii="Arial" w:hAnsi="Arial" w:cs="Arial"/>
                <w:bCs/>
                <w:sz w:val="24"/>
                <w:szCs w:val="24"/>
              </w:rPr>
            </w:pPr>
            <w:r w:rsidRPr="00B62431">
              <w:rPr>
                <w:rFonts w:ascii="Arial" w:hAnsi="Arial" w:cs="Arial"/>
                <w:bCs/>
                <w:sz w:val="24"/>
                <w:szCs w:val="24"/>
              </w:rPr>
              <w:t>ITEM</w:t>
            </w:r>
          </w:p>
        </w:tc>
        <w:tc>
          <w:tcPr>
            <w:tcW w:w="7909" w:type="dxa"/>
            <w:tcBorders>
              <w:top w:val="single" w:sz="4" w:space="0" w:color="auto"/>
              <w:left w:val="single" w:sz="4" w:space="0" w:color="auto"/>
              <w:bottom w:val="single" w:sz="4" w:space="0" w:color="auto"/>
              <w:right w:val="single" w:sz="4" w:space="0" w:color="auto"/>
            </w:tcBorders>
            <w:hideMark/>
          </w:tcPr>
          <w:p w:rsidR="003A0D0B" w:rsidRPr="00B62431" w:rsidRDefault="003A0D0B" w:rsidP="003032BA">
            <w:pPr>
              <w:spacing w:after="40"/>
              <w:ind w:right="-7"/>
              <w:jc w:val="both"/>
              <w:rPr>
                <w:rFonts w:ascii="Arial" w:hAnsi="Arial" w:cs="Arial"/>
                <w:bCs/>
                <w:sz w:val="24"/>
                <w:szCs w:val="24"/>
              </w:rPr>
            </w:pPr>
            <w:r w:rsidRPr="00B62431">
              <w:rPr>
                <w:rFonts w:ascii="Arial" w:hAnsi="Arial" w:cs="Arial"/>
                <w:bCs/>
                <w:sz w:val="24"/>
                <w:szCs w:val="24"/>
              </w:rPr>
              <w:t>DESCRIÇÃO DA ATIVIDADE</w:t>
            </w:r>
          </w:p>
        </w:tc>
      </w:tr>
      <w:tr w:rsidR="003A0D0B" w:rsidTr="00722B51">
        <w:tc>
          <w:tcPr>
            <w:tcW w:w="1730" w:type="dxa"/>
            <w:tcBorders>
              <w:top w:val="single" w:sz="4" w:space="0" w:color="auto"/>
              <w:left w:val="single" w:sz="4" w:space="0" w:color="auto"/>
              <w:bottom w:val="single" w:sz="4" w:space="0" w:color="auto"/>
              <w:right w:val="single" w:sz="4" w:space="0" w:color="auto"/>
            </w:tcBorders>
            <w:vAlign w:val="center"/>
            <w:hideMark/>
          </w:tcPr>
          <w:p w:rsidR="003A0D0B" w:rsidRPr="00B62431" w:rsidRDefault="003A0D0B" w:rsidP="00722B51">
            <w:pPr>
              <w:spacing w:after="40"/>
              <w:ind w:right="-7"/>
              <w:rPr>
                <w:rFonts w:ascii="Arial" w:hAnsi="Arial" w:cs="Arial"/>
                <w:bCs/>
                <w:sz w:val="24"/>
                <w:szCs w:val="24"/>
              </w:rPr>
            </w:pPr>
            <w:r w:rsidRPr="00B62431">
              <w:rPr>
                <w:rFonts w:ascii="Arial" w:hAnsi="Arial" w:cs="Arial"/>
                <w:bCs/>
                <w:sz w:val="24"/>
                <w:szCs w:val="24"/>
              </w:rPr>
              <w:t>1</w:t>
            </w:r>
          </w:p>
        </w:tc>
        <w:tc>
          <w:tcPr>
            <w:tcW w:w="7909" w:type="dxa"/>
            <w:tcBorders>
              <w:top w:val="single" w:sz="4" w:space="0" w:color="auto"/>
              <w:left w:val="single" w:sz="4" w:space="0" w:color="auto"/>
              <w:bottom w:val="single" w:sz="4" w:space="0" w:color="auto"/>
              <w:right w:val="single" w:sz="4" w:space="0" w:color="auto"/>
            </w:tcBorders>
            <w:hideMark/>
          </w:tcPr>
          <w:p w:rsidR="003A0D0B" w:rsidRPr="00B62431" w:rsidRDefault="003A0D0B" w:rsidP="003032BA">
            <w:pPr>
              <w:spacing w:after="40"/>
              <w:ind w:right="-7"/>
              <w:jc w:val="both"/>
              <w:rPr>
                <w:rFonts w:ascii="Arial" w:hAnsi="Arial" w:cs="Arial"/>
                <w:bCs/>
                <w:sz w:val="24"/>
                <w:szCs w:val="24"/>
              </w:rPr>
            </w:pPr>
            <w:r w:rsidRPr="00B62431">
              <w:rPr>
                <w:rFonts w:ascii="Arial" w:hAnsi="Arial" w:cs="Arial"/>
                <w:bCs/>
                <w:sz w:val="24"/>
                <w:szCs w:val="24"/>
              </w:rPr>
              <w:t>Serviços de Manutenção Preventiva e Corretiva de 4 (quatro) consultórios odontológicos</w:t>
            </w:r>
          </w:p>
        </w:tc>
      </w:tr>
      <w:tr w:rsidR="003A0D0B" w:rsidTr="00722B51">
        <w:tc>
          <w:tcPr>
            <w:tcW w:w="1730" w:type="dxa"/>
            <w:tcBorders>
              <w:top w:val="single" w:sz="4" w:space="0" w:color="auto"/>
              <w:left w:val="single" w:sz="4" w:space="0" w:color="auto"/>
              <w:bottom w:val="single" w:sz="4" w:space="0" w:color="auto"/>
              <w:right w:val="single" w:sz="4" w:space="0" w:color="auto"/>
            </w:tcBorders>
            <w:vAlign w:val="center"/>
            <w:hideMark/>
          </w:tcPr>
          <w:p w:rsidR="003A0D0B" w:rsidRPr="00B62431" w:rsidRDefault="003A0D0B" w:rsidP="00722B51">
            <w:pPr>
              <w:spacing w:after="40"/>
              <w:ind w:right="-7"/>
              <w:rPr>
                <w:rFonts w:ascii="Arial" w:hAnsi="Arial" w:cs="Arial"/>
                <w:bCs/>
                <w:sz w:val="24"/>
                <w:szCs w:val="24"/>
              </w:rPr>
            </w:pPr>
            <w:r w:rsidRPr="00B62431">
              <w:rPr>
                <w:rFonts w:ascii="Arial" w:hAnsi="Arial" w:cs="Arial"/>
                <w:bCs/>
                <w:sz w:val="24"/>
                <w:szCs w:val="24"/>
              </w:rPr>
              <w:t>2</w:t>
            </w:r>
          </w:p>
        </w:tc>
        <w:tc>
          <w:tcPr>
            <w:tcW w:w="7909" w:type="dxa"/>
            <w:tcBorders>
              <w:top w:val="single" w:sz="4" w:space="0" w:color="auto"/>
              <w:left w:val="single" w:sz="4" w:space="0" w:color="auto"/>
              <w:bottom w:val="single" w:sz="4" w:space="0" w:color="auto"/>
              <w:right w:val="single" w:sz="4" w:space="0" w:color="auto"/>
            </w:tcBorders>
            <w:hideMark/>
          </w:tcPr>
          <w:p w:rsidR="003A0D0B" w:rsidRPr="00B62431" w:rsidRDefault="003A0D0B" w:rsidP="003032BA">
            <w:pPr>
              <w:spacing w:after="40"/>
              <w:ind w:right="-7"/>
              <w:jc w:val="both"/>
              <w:rPr>
                <w:rFonts w:ascii="Arial" w:hAnsi="Arial" w:cs="Arial"/>
                <w:bCs/>
                <w:sz w:val="24"/>
                <w:szCs w:val="24"/>
              </w:rPr>
            </w:pPr>
            <w:r w:rsidRPr="00B62431">
              <w:rPr>
                <w:rFonts w:ascii="Arial" w:hAnsi="Arial" w:cs="Arial"/>
                <w:bCs/>
                <w:sz w:val="24"/>
                <w:szCs w:val="24"/>
              </w:rPr>
              <w:t>Fornecimento, por demanda, de peças e componentes necessários à manutenção de consultórios odontológicos</w:t>
            </w:r>
          </w:p>
        </w:tc>
      </w:tr>
    </w:tbl>
    <w:p w:rsidR="003A0D0B" w:rsidRDefault="003A0D0B" w:rsidP="003A0D0B">
      <w:pPr>
        <w:ind w:left="720"/>
        <w:jc w:val="both"/>
        <w:rPr>
          <w:rFonts w:ascii="Arial" w:hAnsi="Arial" w:cs="Arial"/>
          <w:bCs/>
          <w:sz w:val="24"/>
          <w:szCs w:val="24"/>
        </w:rPr>
      </w:pPr>
    </w:p>
    <w:p w:rsidR="003A0D0B" w:rsidRPr="00CE25DE" w:rsidRDefault="003A0D0B" w:rsidP="003A0D0B">
      <w:pPr>
        <w:rPr>
          <w:rFonts w:ascii="Arial" w:hAnsi="Arial" w:cs="Arial"/>
          <w:bCs/>
          <w:sz w:val="24"/>
          <w:szCs w:val="24"/>
        </w:rPr>
      </w:pPr>
    </w:p>
    <w:p w:rsidR="003A0D0B" w:rsidRPr="0050467E" w:rsidRDefault="003A0D0B" w:rsidP="003A0D0B">
      <w:pPr>
        <w:numPr>
          <w:ilvl w:val="0"/>
          <w:numId w:val="2"/>
        </w:numPr>
        <w:jc w:val="both"/>
        <w:rPr>
          <w:rFonts w:ascii="Arial" w:hAnsi="Arial" w:cs="Arial"/>
          <w:b/>
          <w:bCs/>
          <w:sz w:val="24"/>
          <w:szCs w:val="24"/>
        </w:rPr>
      </w:pPr>
      <w:r w:rsidRPr="0050467E">
        <w:rPr>
          <w:rFonts w:ascii="Arial" w:hAnsi="Arial" w:cs="Arial"/>
          <w:b/>
          <w:bCs/>
          <w:sz w:val="24"/>
          <w:szCs w:val="24"/>
        </w:rPr>
        <w:t>CARACTERÍSTICAS</w:t>
      </w:r>
    </w:p>
    <w:p w:rsidR="003A0D0B" w:rsidRPr="0050467E" w:rsidRDefault="003A0D0B" w:rsidP="003A0D0B">
      <w:pPr>
        <w:jc w:val="both"/>
        <w:rPr>
          <w:rFonts w:ascii="Arial" w:hAnsi="Arial" w:cs="Arial"/>
          <w:b/>
          <w:bCs/>
          <w:sz w:val="24"/>
          <w:szCs w:val="24"/>
        </w:rPr>
      </w:pPr>
    </w:p>
    <w:p w:rsidR="003A0D0B" w:rsidRPr="0050467E" w:rsidRDefault="003A0D0B" w:rsidP="003A0D0B">
      <w:pPr>
        <w:numPr>
          <w:ilvl w:val="1"/>
          <w:numId w:val="2"/>
        </w:numPr>
        <w:tabs>
          <w:tab w:val="clear" w:pos="851"/>
          <w:tab w:val="num" w:pos="567"/>
        </w:tabs>
        <w:ind w:left="0"/>
        <w:jc w:val="both"/>
        <w:rPr>
          <w:rFonts w:ascii="Arial" w:hAnsi="Arial" w:cs="Arial"/>
          <w:bCs/>
          <w:sz w:val="24"/>
          <w:szCs w:val="24"/>
        </w:rPr>
      </w:pPr>
      <w:r w:rsidRPr="0050467E">
        <w:rPr>
          <w:rFonts w:ascii="Arial" w:hAnsi="Arial" w:cs="Arial"/>
          <w:bCs/>
          <w:sz w:val="24"/>
          <w:szCs w:val="24"/>
        </w:rPr>
        <w:t>Os serviços de manutenção preventiva e corretiva de quatro consultórios odontológicos serão realizados nos seguintes</w:t>
      </w:r>
      <w:r w:rsidRPr="0050467E">
        <w:rPr>
          <w:rFonts w:ascii="Arial" w:hAnsi="Arial" w:cs="Arial"/>
          <w:sz w:val="24"/>
          <w:szCs w:val="24"/>
        </w:rPr>
        <w:t xml:space="preserve"> </w:t>
      </w:r>
      <w:r w:rsidRPr="0050467E">
        <w:rPr>
          <w:rFonts w:ascii="Arial" w:hAnsi="Arial" w:cs="Arial"/>
          <w:bCs/>
          <w:sz w:val="24"/>
          <w:szCs w:val="24"/>
        </w:rPr>
        <w:t>equipamentos:</w:t>
      </w:r>
    </w:p>
    <w:p w:rsidR="003A0D0B" w:rsidRPr="0050467E" w:rsidRDefault="003A0D0B" w:rsidP="003A0D0B">
      <w:pPr>
        <w:ind w:left="1080"/>
        <w:jc w:val="both"/>
        <w:rPr>
          <w:rFonts w:ascii="Arial" w:hAnsi="Arial" w:cs="Arial"/>
          <w:b/>
          <w:bCs/>
          <w:sz w:val="24"/>
          <w:szCs w:val="24"/>
        </w:rPr>
      </w:pPr>
    </w:p>
    <w:p w:rsidR="003A0D0B" w:rsidRPr="00B95DD3" w:rsidRDefault="003A0D0B" w:rsidP="00722B51">
      <w:pPr>
        <w:pStyle w:val="PargrafodaLista"/>
        <w:numPr>
          <w:ilvl w:val="0"/>
          <w:numId w:val="3"/>
        </w:numPr>
        <w:spacing w:line="360" w:lineRule="auto"/>
        <w:ind w:left="714" w:hanging="357"/>
        <w:jc w:val="both"/>
        <w:rPr>
          <w:rFonts w:ascii="Arial" w:hAnsi="Arial" w:cs="Arial"/>
        </w:rPr>
      </w:pPr>
      <w:r w:rsidRPr="00B95DD3">
        <w:rPr>
          <w:rFonts w:ascii="Arial" w:hAnsi="Arial" w:cs="Arial"/>
        </w:rPr>
        <w:t xml:space="preserve">04 (Quatro) cadeiras odontológicas (01 </w:t>
      </w:r>
      <w:proofErr w:type="spellStart"/>
      <w:r w:rsidRPr="00B95DD3">
        <w:rPr>
          <w:rFonts w:ascii="Arial" w:hAnsi="Arial" w:cs="Arial"/>
        </w:rPr>
        <w:t>Dabi</w:t>
      </w:r>
      <w:proofErr w:type="spellEnd"/>
      <w:r w:rsidRPr="00B95DD3">
        <w:rPr>
          <w:rFonts w:ascii="Arial" w:hAnsi="Arial" w:cs="Arial"/>
        </w:rPr>
        <w:t xml:space="preserve"> Atlante e 03 </w:t>
      </w:r>
      <w:proofErr w:type="spellStart"/>
      <w:r w:rsidRPr="00B95DD3">
        <w:rPr>
          <w:rFonts w:ascii="Arial" w:hAnsi="Arial" w:cs="Arial"/>
        </w:rPr>
        <w:t>Gnatus</w:t>
      </w:r>
      <w:proofErr w:type="spellEnd"/>
      <w:r w:rsidRPr="00B95DD3">
        <w:rPr>
          <w:rFonts w:ascii="Arial" w:hAnsi="Arial" w:cs="Arial"/>
        </w:rPr>
        <w:t>);</w:t>
      </w:r>
    </w:p>
    <w:p w:rsidR="003A0D0B" w:rsidRPr="00B95DD3" w:rsidRDefault="003A0D0B" w:rsidP="00722B51">
      <w:pPr>
        <w:pStyle w:val="PargrafodaLista"/>
        <w:numPr>
          <w:ilvl w:val="0"/>
          <w:numId w:val="3"/>
        </w:numPr>
        <w:spacing w:line="360" w:lineRule="auto"/>
        <w:ind w:left="714" w:hanging="357"/>
        <w:jc w:val="both"/>
        <w:rPr>
          <w:rFonts w:ascii="Arial" w:hAnsi="Arial" w:cs="Arial"/>
        </w:rPr>
      </w:pPr>
      <w:r w:rsidRPr="00B95DD3">
        <w:rPr>
          <w:rFonts w:ascii="Arial" w:hAnsi="Arial" w:cs="Arial"/>
        </w:rPr>
        <w:t xml:space="preserve">04 (Quatro) refletores (01 </w:t>
      </w:r>
      <w:proofErr w:type="spellStart"/>
      <w:r w:rsidRPr="00B95DD3">
        <w:rPr>
          <w:rFonts w:ascii="Arial" w:hAnsi="Arial" w:cs="Arial"/>
        </w:rPr>
        <w:t>Dabi</w:t>
      </w:r>
      <w:proofErr w:type="spellEnd"/>
      <w:r w:rsidRPr="00B95DD3">
        <w:rPr>
          <w:rFonts w:ascii="Arial" w:hAnsi="Arial" w:cs="Arial"/>
        </w:rPr>
        <w:t xml:space="preserve"> Atlante e 03 </w:t>
      </w:r>
      <w:proofErr w:type="spellStart"/>
      <w:r w:rsidRPr="00B95DD3">
        <w:rPr>
          <w:rFonts w:ascii="Arial" w:hAnsi="Arial" w:cs="Arial"/>
        </w:rPr>
        <w:t>Gnatus</w:t>
      </w:r>
      <w:proofErr w:type="spellEnd"/>
      <w:r w:rsidRPr="00B95DD3">
        <w:rPr>
          <w:rFonts w:ascii="Arial" w:hAnsi="Arial" w:cs="Arial"/>
        </w:rPr>
        <w:t>);</w:t>
      </w:r>
    </w:p>
    <w:p w:rsidR="003A0D0B" w:rsidRPr="00B95DD3" w:rsidRDefault="003A0D0B" w:rsidP="00722B51">
      <w:pPr>
        <w:pStyle w:val="PargrafodaLista"/>
        <w:numPr>
          <w:ilvl w:val="0"/>
          <w:numId w:val="3"/>
        </w:numPr>
        <w:spacing w:line="360" w:lineRule="auto"/>
        <w:ind w:left="714" w:hanging="357"/>
        <w:jc w:val="both"/>
        <w:rPr>
          <w:rFonts w:ascii="Arial" w:hAnsi="Arial" w:cs="Arial"/>
        </w:rPr>
      </w:pPr>
      <w:r w:rsidRPr="00B95DD3">
        <w:rPr>
          <w:rFonts w:ascii="Arial" w:hAnsi="Arial" w:cs="Arial"/>
        </w:rPr>
        <w:t xml:space="preserve">04 (Quatro) unidades auxiliares (01 </w:t>
      </w:r>
      <w:proofErr w:type="spellStart"/>
      <w:r w:rsidRPr="00B95DD3">
        <w:rPr>
          <w:rFonts w:ascii="Arial" w:hAnsi="Arial" w:cs="Arial"/>
        </w:rPr>
        <w:t>Dabi</w:t>
      </w:r>
      <w:proofErr w:type="spellEnd"/>
      <w:r w:rsidRPr="00B95DD3">
        <w:rPr>
          <w:rFonts w:ascii="Arial" w:hAnsi="Arial" w:cs="Arial"/>
        </w:rPr>
        <w:t xml:space="preserve"> Atlante e 03 </w:t>
      </w:r>
      <w:proofErr w:type="spellStart"/>
      <w:r w:rsidRPr="00B95DD3">
        <w:rPr>
          <w:rFonts w:ascii="Arial" w:hAnsi="Arial" w:cs="Arial"/>
        </w:rPr>
        <w:t>Gnatus</w:t>
      </w:r>
      <w:proofErr w:type="spellEnd"/>
      <w:r w:rsidRPr="00B95DD3">
        <w:rPr>
          <w:rFonts w:ascii="Arial" w:hAnsi="Arial" w:cs="Arial"/>
        </w:rPr>
        <w:t>);</w:t>
      </w:r>
    </w:p>
    <w:p w:rsidR="003A0D0B" w:rsidRPr="00B95DD3" w:rsidRDefault="003A0D0B" w:rsidP="00722B51">
      <w:pPr>
        <w:pStyle w:val="PargrafodaLista"/>
        <w:numPr>
          <w:ilvl w:val="0"/>
          <w:numId w:val="3"/>
        </w:numPr>
        <w:spacing w:line="360" w:lineRule="auto"/>
        <w:ind w:left="714" w:hanging="357"/>
        <w:jc w:val="both"/>
        <w:rPr>
          <w:rFonts w:ascii="Arial" w:hAnsi="Arial" w:cs="Arial"/>
        </w:rPr>
      </w:pPr>
      <w:r w:rsidRPr="00B95DD3">
        <w:rPr>
          <w:rFonts w:ascii="Arial" w:hAnsi="Arial" w:cs="Arial"/>
        </w:rPr>
        <w:t xml:space="preserve">04 (Quatro) </w:t>
      </w:r>
      <w:proofErr w:type="spellStart"/>
      <w:r w:rsidRPr="00B95DD3">
        <w:rPr>
          <w:rFonts w:ascii="Arial" w:hAnsi="Arial" w:cs="Arial"/>
        </w:rPr>
        <w:t>equipos</w:t>
      </w:r>
      <w:proofErr w:type="spellEnd"/>
      <w:r w:rsidRPr="00B95DD3">
        <w:rPr>
          <w:rFonts w:ascii="Arial" w:hAnsi="Arial" w:cs="Arial"/>
        </w:rPr>
        <w:t xml:space="preserve"> com pontas de alta e baixa rotação com canetas de alta rotação, micromotores, contra-ângulos e peças retas (sendo1Dabi Atlante e 3 </w:t>
      </w:r>
      <w:proofErr w:type="spellStart"/>
      <w:r w:rsidRPr="00B95DD3">
        <w:rPr>
          <w:rFonts w:ascii="Arial" w:hAnsi="Arial" w:cs="Arial"/>
        </w:rPr>
        <w:t>Gnatus</w:t>
      </w:r>
      <w:proofErr w:type="spellEnd"/>
      <w:r w:rsidRPr="00B95DD3">
        <w:rPr>
          <w:rFonts w:ascii="Arial" w:hAnsi="Arial" w:cs="Arial"/>
        </w:rPr>
        <w:t>)</w:t>
      </w:r>
      <w:r>
        <w:rPr>
          <w:rFonts w:ascii="Arial" w:hAnsi="Arial" w:cs="Arial"/>
        </w:rPr>
        <w:t>;</w:t>
      </w:r>
    </w:p>
    <w:p w:rsidR="003A0D0B" w:rsidRPr="00B95DD3" w:rsidRDefault="003A0D0B" w:rsidP="00722B51">
      <w:pPr>
        <w:pStyle w:val="PargrafodaLista"/>
        <w:numPr>
          <w:ilvl w:val="0"/>
          <w:numId w:val="3"/>
        </w:numPr>
        <w:spacing w:line="360" w:lineRule="auto"/>
        <w:ind w:left="714" w:hanging="357"/>
        <w:jc w:val="both"/>
        <w:rPr>
          <w:rFonts w:ascii="Arial" w:hAnsi="Arial" w:cs="Arial"/>
        </w:rPr>
      </w:pPr>
      <w:r w:rsidRPr="00B95DD3">
        <w:rPr>
          <w:rFonts w:ascii="Arial" w:hAnsi="Arial" w:cs="Arial"/>
        </w:rPr>
        <w:t>05 (cinco</w:t>
      </w:r>
      <w:r>
        <w:rPr>
          <w:rFonts w:ascii="Arial" w:hAnsi="Arial" w:cs="Arial"/>
        </w:rPr>
        <w:t>) mochos;</w:t>
      </w:r>
    </w:p>
    <w:p w:rsidR="003A0D0B" w:rsidRPr="00B95DD3" w:rsidRDefault="003A0D0B" w:rsidP="00722B51">
      <w:pPr>
        <w:pStyle w:val="PargrafodaLista"/>
        <w:numPr>
          <w:ilvl w:val="0"/>
          <w:numId w:val="3"/>
        </w:numPr>
        <w:spacing w:line="360" w:lineRule="auto"/>
        <w:ind w:left="714" w:hanging="357"/>
        <w:jc w:val="both"/>
        <w:rPr>
          <w:rFonts w:ascii="Arial" w:hAnsi="Arial" w:cs="Arial"/>
        </w:rPr>
      </w:pPr>
      <w:r w:rsidRPr="00B95DD3">
        <w:rPr>
          <w:rFonts w:ascii="Arial" w:hAnsi="Arial" w:cs="Arial"/>
        </w:rPr>
        <w:t xml:space="preserve">04 (quatro) amalgamadores; </w:t>
      </w:r>
    </w:p>
    <w:p w:rsidR="003A0D0B" w:rsidRPr="00B95DD3" w:rsidRDefault="003A0D0B" w:rsidP="00722B51">
      <w:pPr>
        <w:pStyle w:val="PargrafodaLista"/>
        <w:numPr>
          <w:ilvl w:val="0"/>
          <w:numId w:val="3"/>
        </w:numPr>
        <w:spacing w:line="360" w:lineRule="auto"/>
        <w:ind w:left="714" w:hanging="357"/>
        <w:jc w:val="both"/>
        <w:rPr>
          <w:rFonts w:ascii="Arial" w:hAnsi="Arial" w:cs="Arial"/>
        </w:rPr>
      </w:pPr>
      <w:r w:rsidRPr="00B95DD3">
        <w:rPr>
          <w:rFonts w:ascii="Arial" w:hAnsi="Arial" w:cs="Arial"/>
        </w:rPr>
        <w:lastRenderedPageBreak/>
        <w:t xml:space="preserve">04 (quatro) </w:t>
      </w:r>
      <w:proofErr w:type="spellStart"/>
      <w:r w:rsidRPr="00B95DD3">
        <w:rPr>
          <w:rFonts w:ascii="Arial" w:hAnsi="Arial" w:cs="Arial"/>
        </w:rPr>
        <w:t>fotopolimerizadores</w:t>
      </w:r>
      <w:proofErr w:type="spellEnd"/>
      <w:r w:rsidRPr="00B95DD3">
        <w:rPr>
          <w:rFonts w:ascii="Arial" w:hAnsi="Arial" w:cs="Arial"/>
        </w:rPr>
        <w:t xml:space="preserve"> de </w:t>
      </w:r>
      <w:proofErr w:type="spellStart"/>
      <w:r w:rsidRPr="00B95DD3">
        <w:rPr>
          <w:rFonts w:ascii="Arial" w:hAnsi="Arial" w:cs="Arial"/>
        </w:rPr>
        <w:t>led</w:t>
      </w:r>
      <w:proofErr w:type="spellEnd"/>
      <w:r w:rsidRPr="00B95DD3">
        <w:rPr>
          <w:rFonts w:ascii="Arial" w:hAnsi="Arial" w:cs="Arial"/>
        </w:rPr>
        <w:t xml:space="preserve"> (sendo 3 </w:t>
      </w:r>
      <w:proofErr w:type="spellStart"/>
      <w:r w:rsidRPr="00B95DD3">
        <w:rPr>
          <w:rFonts w:ascii="Arial" w:hAnsi="Arial" w:cs="Arial"/>
        </w:rPr>
        <w:t>Kondortech</w:t>
      </w:r>
      <w:proofErr w:type="spellEnd"/>
      <w:r w:rsidRPr="00B95DD3">
        <w:rPr>
          <w:rFonts w:ascii="Arial" w:hAnsi="Arial" w:cs="Arial"/>
        </w:rPr>
        <w:t xml:space="preserve"> e 1 SDI);</w:t>
      </w:r>
    </w:p>
    <w:p w:rsidR="003A0D0B" w:rsidRPr="00B95DD3" w:rsidRDefault="003A0D0B" w:rsidP="00722B51">
      <w:pPr>
        <w:pStyle w:val="PargrafodaLista"/>
        <w:numPr>
          <w:ilvl w:val="0"/>
          <w:numId w:val="3"/>
        </w:numPr>
        <w:spacing w:line="360" w:lineRule="auto"/>
        <w:ind w:left="714" w:hanging="357"/>
        <w:jc w:val="both"/>
        <w:rPr>
          <w:rFonts w:ascii="Arial" w:hAnsi="Arial" w:cs="Arial"/>
        </w:rPr>
      </w:pPr>
      <w:r w:rsidRPr="00B95DD3">
        <w:rPr>
          <w:rFonts w:ascii="Arial" w:hAnsi="Arial" w:cs="Arial"/>
        </w:rPr>
        <w:t>05 (cinco) aparelhos de Raio-X (02 de rodízio e  03 de parede);</w:t>
      </w:r>
    </w:p>
    <w:p w:rsidR="003A0D0B" w:rsidRPr="00B95DD3" w:rsidRDefault="003A0D0B" w:rsidP="00722B51">
      <w:pPr>
        <w:pStyle w:val="PargrafodaLista"/>
        <w:numPr>
          <w:ilvl w:val="0"/>
          <w:numId w:val="3"/>
        </w:numPr>
        <w:spacing w:line="360" w:lineRule="auto"/>
        <w:ind w:left="714" w:hanging="357"/>
        <w:jc w:val="both"/>
        <w:rPr>
          <w:rFonts w:ascii="Arial" w:hAnsi="Arial" w:cs="Arial"/>
        </w:rPr>
      </w:pPr>
      <w:r w:rsidRPr="00B95DD3">
        <w:rPr>
          <w:rFonts w:ascii="Arial" w:hAnsi="Arial" w:cs="Arial"/>
        </w:rPr>
        <w:t xml:space="preserve">04 (quatro) aparelhos de </w:t>
      </w:r>
      <w:proofErr w:type="spellStart"/>
      <w:r w:rsidRPr="00B95DD3">
        <w:rPr>
          <w:rFonts w:ascii="Arial" w:hAnsi="Arial" w:cs="Arial"/>
        </w:rPr>
        <w:t>ultra-som</w:t>
      </w:r>
      <w:proofErr w:type="spellEnd"/>
      <w:r w:rsidRPr="00B95DD3">
        <w:rPr>
          <w:rFonts w:ascii="Arial" w:hAnsi="Arial" w:cs="Arial"/>
        </w:rPr>
        <w:t xml:space="preserve"> e jato de bicarbonato (02 </w:t>
      </w:r>
      <w:proofErr w:type="spellStart"/>
      <w:r w:rsidRPr="00B95DD3">
        <w:rPr>
          <w:rFonts w:ascii="Arial" w:hAnsi="Arial" w:cs="Arial"/>
        </w:rPr>
        <w:t>Gnatus</w:t>
      </w:r>
      <w:proofErr w:type="spellEnd"/>
      <w:r w:rsidRPr="00B95DD3">
        <w:rPr>
          <w:rFonts w:ascii="Arial" w:hAnsi="Arial" w:cs="Arial"/>
        </w:rPr>
        <w:t xml:space="preserve"> e  02 </w:t>
      </w:r>
      <w:proofErr w:type="spellStart"/>
      <w:r w:rsidRPr="00B95DD3">
        <w:rPr>
          <w:rFonts w:ascii="Arial" w:hAnsi="Arial" w:cs="Arial"/>
        </w:rPr>
        <w:t>Dabi</w:t>
      </w:r>
      <w:proofErr w:type="spellEnd"/>
      <w:r w:rsidRPr="00B95DD3">
        <w:rPr>
          <w:rFonts w:ascii="Arial" w:hAnsi="Arial" w:cs="Arial"/>
        </w:rPr>
        <w:t>);</w:t>
      </w:r>
    </w:p>
    <w:p w:rsidR="003A0D0B" w:rsidRPr="00B95DD3" w:rsidRDefault="003A0D0B" w:rsidP="00722B51">
      <w:pPr>
        <w:pStyle w:val="PargrafodaLista"/>
        <w:numPr>
          <w:ilvl w:val="0"/>
          <w:numId w:val="3"/>
        </w:numPr>
        <w:spacing w:line="360" w:lineRule="auto"/>
        <w:ind w:left="714" w:hanging="357"/>
        <w:jc w:val="both"/>
        <w:rPr>
          <w:rFonts w:ascii="Arial" w:hAnsi="Arial" w:cs="Arial"/>
        </w:rPr>
      </w:pPr>
      <w:r w:rsidRPr="00B95DD3">
        <w:rPr>
          <w:rFonts w:ascii="Arial" w:hAnsi="Arial" w:cs="Arial"/>
        </w:rPr>
        <w:t xml:space="preserve">01 (um) aparelho de ultrassom </w:t>
      </w:r>
      <w:proofErr w:type="spellStart"/>
      <w:r w:rsidRPr="00B95DD3">
        <w:rPr>
          <w:rFonts w:ascii="Arial" w:hAnsi="Arial" w:cs="Arial"/>
        </w:rPr>
        <w:t>Sonic</w:t>
      </w:r>
      <w:proofErr w:type="spellEnd"/>
      <w:r w:rsidRPr="00B95DD3">
        <w:rPr>
          <w:rFonts w:ascii="Arial" w:hAnsi="Arial" w:cs="Arial"/>
        </w:rPr>
        <w:t xml:space="preserve"> </w:t>
      </w:r>
      <w:proofErr w:type="spellStart"/>
      <w:r w:rsidRPr="00B95DD3">
        <w:rPr>
          <w:rFonts w:ascii="Arial" w:hAnsi="Arial" w:cs="Arial"/>
        </w:rPr>
        <w:t>Borden</w:t>
      </w:r>
      <w:proofErr w:type="spellEnd"/>
      <w:r w:rsidRPr="00B95DD3">
        <w:rPr>
          <w:rFonts w:ascii="Arial" w:hAnsi="Arial" w:cs="Arial"/>
        </w:rPr>
        <w:t xml:space="preserve"> da </w:t>
      </w:r>
      <w:proofErr w:type="spellStart"/>
      <w:r w:rsidRPr="00B95DD3">
        <w:rPr>
          <w:rFonts w:ascii="Arial" w:hAnsi="Arial" w:cs="Arial"/>
        </w:rPr>
        <w:t>kavo</w:t>
      </w:r>
      <w:proofErr w:type="spellEnd"/>
      <w:r w:rsidRPr="00B95DD3">
        <w:rPr>
          <w:rFonts w:ascii="Arial" w:hAnsi="Arial" w:cs="Arial"/>
        </w:rPr>
        <w:t>;</w:t>
      </w:r>
    </w:p>
    <w:p w:rsidR="003A0D0B" w:rsidRPr="00B95DD3" w:rsidRDefault="003A0D0B" w:rsidP="00722B51">
      <w:pPr>
        <w:pStyle w:val="PargrafodaLista"/>
        <w:numPr>
          <w:ilvl w:val="0"/>
          <w:numId w:val="3"/>
        </w:numPr>
        <w:spacing w:line="360" w:lineRule="auto"/>
        <w:ind w:left="714" w:hanging="357"/>
        <w:jc w:val="both"/>
        <w:rPr>
          <w:rFonts w:ascii="Arial" w:hAnsi="Arial" w:cs="Arial"/>
        </w:rPr>
      </w:pPr>
      <w:r w:rsidRPr="00B95DD3">
        <w:rPr>
          <w:rFonts w:ascii="Arial" w:hAnsi="Arial" w:cs="Arial"/>
        </w:rPr>
        <w:t xml:space="preserve">01 (uma) máquina de solda </w:t>
      </w:r>
      <w:proofErr w:type="spellStart"/>
      <w:r w:rsidRPr="00B95DD3">
        <w:rPr>
          <w:rFonts w:ascii="Arial" w:hAnsi="Arial" w:cs="Arial"/>
        </w:rPr>
        <w:t>Klemen</w:t>
      </w:r>
      <w:proofErr w:type="spellEnd"/>
      <w:r w:rsidRPr="00B95DD3">
        <w:rPr>
          <w:rFonts w:ascii="Arial" w:hAnsi="Arial" w:cs="Arial"/>
        </w:rPr>
        <w:t>;</w:t>
      </w:r>
    </w:p>
    <w:p w:rsidR="003A0D0B" w:rsidRPr="00B95DD3" w:rsidRDefault="003A0D0B" w:rsidP="00722B51">
      <w:pPr>
        <w:pStyle w:val="PargrafodaLista"/>
        <w:numPr>
          <w:ilvl w:val="0"/>
          <w:numId w:val="3"/>
        </w:numPr>
        <w:spacing w:line="360" w:lineRule="auto"/>
        <w:ind w:left="714" w:hanging="357"/>
        <w:jc w:val="both"/>
        <w:rPr>
          <w:rFonts w:ascii="Arial" w:hAnsi="Arial" w:cs="Arial"/>
        </w:rPr>
      </w:pPr>
      <w:r w:rsidRPr="00B95DD3">
        <w:rPr>
          <w:rFonts w:ascii="Arial" w:hAnsi="Arial" w:cs="Arial"/>
        </w:rPr>
        <w:t xml:space="preserve">01 (um) recortador de gesso marca VH </w:t>
      </w:r>
      <w:proofErr w:type="spellStart"/>
      <w:r w:rsidRPr="00B95DD3">
        <w:rPr>
          <w:rFonts w:ascii="Arial" w:hAnsi="Arial" w:cs="Arial"/>
        </w:rPr>
        <w:t>Soft</w:t>
      </w:r>
      <w:proofErr w:type="spellEnd"/>
      <w:r w:rsidRPr="00B95DD3">
        <w:rPr>
          <w:rFonts w:ascii="Arial" w:hAnsi="Arial" w:cs="Arial"/>
        </w:rPr>
        <w:t xml:space="preserve"> </w:t>
      </w:r>
      <w:proofErr w:type="spellStart"/>
      <w:r w:rsidRPr="00B95DD3">
        <w:rPr>
          <w:rFonts w:ascii="Arial" w:hAnsi="Arial" w:cs="Arial"/>
        </w:rPr>
        <w:t>Line</w:t>
      </w:r>
      <w:proofErr w:type="spellEnd"/>
      <w:r w:rsidRPr="00B95DD3">
        <w:rPr>
          <w:rFonts w:ascii="Arial" w:hAnsi="Arial" w:cs="Arial"/>
        </w:rPr>
        <w:t>;</w:t>
      </w:r>
    </w:p>
    <w:p w:rsidR="003A0D0B" w:rsidRPr="00B95DD3" w:rsidRDefault="003A0D0B" w:rsidP="00722B51">
      <w:pPr>
        <w:pStyle w:val="PargrafodaLista"/>
        <w:numPr>
          <w:ilvl w:val="0"/>
          <w:numId w:val="3"/>
        </w:numPr>
        <w:spacing w:line="360" w:lineRule="auto"/>
        <w:ind w:left="714" w:hanging="357"/>
        <w:jc w:val="both"/>
        <w:rPr>
          <w:rFonts w:ascii="Arial" w:hAnsi="Arial" w:cs="Arial"/>
        </w:rPr>
      </w:pPr>
      <w:r w:rsidRPr="00B95DD3">
        <w:rPr>
          <w:rFonts w:ascii="Arial" w:hAnsi="Arial" w:cs="Arial"/>
        </w:rPr>
        <w:t xml:space="preserve">01 (um) vibrador de modelos marca VH </w:t>
      </w:r>
      <w:proofErr w:type="spellStart"/>
      <w:r w:rsidRPr="00B95DD3">
        <w:rPr>
          <w:rFonts w:ascii="Arial" w:hAnsi="Arial" w:cs="Arial"/>
        </w:rPr>
        <w:t>Soft</w:t>
      </w:r>
      <w:proofErr w:type="spellEnd"/>
      <w:r w:rsidRPr="00B95DD3">
        <w:rPr>
          <w:rFonts w:ascii="Arial" w:hAnsi="Arial" w:cs="Arial"/>
        </w:rPr>
        <w:t xml:space="preserve"> </w:t>
      </w:r>
      <w:proofErr w:type="spellStart"/>
      <w:r w:rsidRPr="00B95DD3">
        <w:rPr>
          <w:rFonts w:ascii="Arial" w:hAnsi="Arial" w:cs="Arial"/>
        </w:rPr>
        <w:t>Line</w:t>
      </w:r>
      <w:proofErr w:type="spellEnd"/>
      <w:r w:rsidRPr="00B95DD3">
        <w:rPr>
          <w:rFonts w:ascii="Arial" w:hAnsi="Arial" w:cs="Arial"/>
        </w:rPr>
        <w:t>;</w:t>
      </w:r>
    </w:p>
    <w:p w:rsidR="003A0D0B" w:rsidRPr="00B95DD3" w:rsidRDefault="003A0D0B" w:rsidP="00722B51">
      <w:pPr>
        <w:pStyle w:val="PargrafodaLista"/>
        <w:numPr>
          <w:ilvl w:val="0"/>
          <w:numId w:val="3"/>
        </w:numPr>
        <w:spacing w:line="360" w:lineRule="auto"/>
        <w:ind w:left="714" w:hanging="357"/>
        <w:jc w:val="both"/>
        <w:rPr>
          <w:rFonts w:ascii="Arial" w:hAnsi="Arial" w:cs="Arial"/>
        </w:rPr>
      </w:pPr>
      <w:r w:rsidRPr="00B95DD3">
        <w:rPr>
          <w:rFonts w:ascii="Arial" w:hAnsi="Arial" w:cs="Arial"/>
        </w:rPr>
        <w:t xml:space="preserve">01 (um) destilador de água </w:t>
      </w:r>
      <w:proofErr w:type="spellStart"/>
      <w:r w:rsidRPr="00B95DD3">
        <w:rPr>
          <w:rFonts w:ascii="Arial" w:hAnsi="Arial" w:cs="Arial"/>
        </w:rPr>
        <w:t>Waterdist</w:t>
      </w:r>
      <w:proofErr w:type="spellEnd"/>
      <w:r w:rsidRPr="00B95DD3">
        <w:rPr>
          <w:rFonts w:ascii="Arial" w:hAnsi="Arial" w:cs="Arial"/>
        </w:rPr>
        <w:t xml:space="preserve"> Star;   </w:t>
      </w:r>
    </w:p>
    <w:p w:rsidR="003A0D0B" w:rsidRPr="00B95DD3" w:rsidRDefault="003A0D0B" w:rsidP="00722B51">
      <w:pPr>
        <w:pStyle w:val="PargrafodaLista"/>
        <w:numPr>
          <w:ilvl w:val="0"/>
          <w:numId w:val="3"/>
        </w:numPr>
        <w:tabs>
          <w:tab w:val="left" w:pos="1140"/>
        </w:tabs>
        <w:spacing w:line="360" w:lineRule="auto"/>
        <w:ind w:left="714" w:hanging="357"/>
        <w:jc w:val="both"/>
        <w:rPr>
          <w:rFonts w:ascii="Arial" w:hAnsi="Arial" w:cs="Arial"/>
        </w:rPr>
      </w:pPr>
      <w:r w:rsidRPr="00B95DD3">
        <w:rPr>
          <w:rFonts w:ascii="Arial" w:hAnsi="Arial" w:cs="Arial"/>
        </w:rPr>
        <w:t xml:space="preserve">04 (quatro) </w:t>
      </w:r>
      <w:proofErr w:type="spellStart"/>
      <w:r w:rsidRPr="00B95DD3">
        <w:rPr>
          <w:rFonts w:ascii="Arial" w:hAnsi="Arial" w:cs="Arial"/>
        </w:rPr>
        <w:t>Negatoscópio</w:t>
      </w:r>
      <w:proofErr w:type="spellEnd"/>
      <w:r w:rsidRPr="00B95DD3">
        <w:rPr>
          <w:rFonts w:ascii="Arial" w:hAnsi="Arial" w:cs="Arial"/>
        </w:rPr>
        <w:t xml:space="preserve"> telepanorâmico;</w:t>
      </w:r>
    </w:p>
    <w:p w:rsidR="003A0D0B" w:rsidRPr="00B95DD3" w:rsidRDefault="003A0D0B" w:rsidP="00722B51">
      <w:pPr>
        <w:pStyle w:val="PargrafodaLista"/>
        <w:numPr>
          <w:ilvl w:val="0"/>
          <w:numId w:val="3"/>
        </w:numPr>
        <w:spacing w:line="360" w:lineRule="auto"/>
        <w:ind w:left="714" w:hanging="357"/>
        <w:jc w:val="both"/>
        <w:rPr>
          <w:rFonts w:ascii="Arial" w:hAnsi="Arial" w:cs="Arial"/>
        </w:rPr>
      </w:pPr>
      <w:r w:rsidRPr="00B95DD3">
        <w:rPr>
          <w:rFonts w:ascii="Arial" w:hAnsi="Arial" w:cs="Arial"/>
        </w:rPr>
        <w:t xml:space="preserve">02 (duas) Seladoras (sendo uma RSR-2000 automática com esteira – Ron  </w:t>
      </w:r>
      <w:proofErr w:type="spellStart"/>
      <w:r w:rsidRPr="00B95DD3">
        <w:rPr>
          <w:rFonts w:ascii="Arial" w:hAnsi="Arial" w:cs="Arial"/>
        </w:rPr>
        <w:t>microm</w:t>
      </w:r>
      <w:proofErr w:type="spellEnd"/>
      <w:r w:rsidRPr="00B95DD3">
        <w:rPr>
          <w:rFonts w:ascii="Arial" w:hAnsi="Arial" w:cs="Arial"/>
        </w:rPr>
        <w:t xml:space="preserve"> e uma manual </w:t>
      </w:r>
      <w:proofErr w:type="spellStart"/>
      <w:r w:rsidRPr="00B95DD3">
        <w:rPr>
          <w:rFonts w:ascii="Arial" w:hAnsi="Arial" w:cs="Arial"/>
        </w:rPr>
        <w:t>MOD.RSG-250</w:t>
      </w:r>
      <w:proofErr w:type="spellEnd"/>
      <w:r w:rsidRPr="00B95DD3">
        <w:rPr>
          <w:rFonts w:ascii="Arial" w:hAnsi="Arial" w:cs="Arial"/>
        </w:rPr>
        <w:t>)</w:t>
      </w:r>
    </w:p>
    <w:p w:rsidR="003A0D0B" w:rsidRPr="00B95DD3" w:rsidRDefault="003A0D0B" w:rsidP="00722B51">
      <w:pPr>
        <w:pStyle w:val="PargrafodaLista"/>
        <w:numPr>
          <w:ilvl w:val="0"/>
          <w:numId w:val="3"/>
        </w:numPr>
        <w:spacing w:line="360" w:lineRule="auto"/>
        <w:ind w:left="714" w:hanging="357"/>
        <w:jc w:val="both"/>
        <w:rPr>
          <w:rFonts w:ascii="Arial" w:hAnsi="Arial" w:cs="Arial"/>
        </w:rPr>
      </w:pPr>
      <w:r w:rsidRPr="00B95DD3">
        <w:rPr>
          <w:rFonts w:ascii="Arial" w:hAnsi="Arial" w:cs="Arial"/>
        </w:rPr>
        <w:t xml:space="preserve">02 (dois) Compressores Odontológicos 18/250 – marca </w:t>
      </w:r>
      <w:proofErr w:type="spellStart"/>
      <w:r w:rsidRPr="00B95DD3">
        <w:rPr>
          <w:rFonts w:ascii="Arial" w:hAnsi="Arial" w:cs="Arial"/>
        </w:rPr>
        <w:t>Schulz</w:t>
      </w:r>
      <w:proofErr w:type="spellEnd"/>
      <w:r w:rsidRPr="00B95DD3">
        <w:rPr>
          <w:rFonts w:ascii="Arial" w:hAnsi="Arial" w:cs="Arial"/>
        </w:rPr>
        <w:t>;</w:t>
      </w:r>
    </w:p>
    <w:p w:rsidR="003A0D0B" w:rsidRPr="00B95DD3" w:rsidRDefault="003A0D0B" w:rsidP="00722B51">
      <w:pPr>
        <w:pStyle w:val="PargrafodaLista"/>
        <w:numPr>
          <w:ilvl w:val="0"/>
          <w:numId w:val="3"/>
        </w:numPr>
        <w:spacing w:line="360" w:lineRule="auto"/>
        <w:ind w:left="714" w:hanging="357"/>
        <w:jc w:val="both"/>
        <w:rPr>
          <w:rFonts w:ascii="Arial" w:hAnsi="Arial" w:cs="Arial"/>
        </w:rPr>
      </w:pPr>
      <w:r w:rsidRPr="00B95DD3">
        <w:rPr>
          <w:rFonts w:ascii="Arial" w:hAnsi="Arial" w:cs="Arial"/>
        </w:rPr>
        <w:t xml:space="preserve">01 (uma) Lavadora ultrassônica </w:t>
      </w:r>
      <w:proofErr w:type="spellStart"/>
      <w:r w:rsidRPr="00B95DD3">
        <w:rPr>
          <w:rFonts w:ascii="Arial" w:hAnsi="Arial" w:cs="Arial"/>
        </w:rPr>
        <w:t>kondortech</w:t>
      </w:r>
      <w:proofErr w:type="spellEnd"/>
      <w:r w:rsidRPr="00B95DD3">
        <w:rPr>
          <w:rFonts w:ascii="Arial" w:hAnsi="Arial" w:cs="Arial"/>
        </w:rPr>
        <w:t xml:space="preserve"> 2,5 litros</w:t>
      </w:r>
    </w:p>
    <w:p w:rsidR="003A0D0B" w:rsidRPr="00B95DD3" w:rsidRDefault="003A0D0B" w:rsidP="00722B51">
      <w:pPr>
        <w:pStyle w:val="PargrafodaLista"/>
        <w:numPr>
          <w:ilvl w:val="0"/>
          <w:numId w:val="3"/>
        </w:numPr>
        <w:spacing w:line="360" w:lineRule="auto"/>
        <w:ind w:left="714" w:hanging="357"/>
        <w:jc w:val="both"/>
        <w:rPr>
          <w:rFonts w:ascii="Arial" w:hAnsi="Arial" w:cs="Arial"/>
        </w:rPr>
      </w:pPr>
      <w:r w:rsidRPr="00B95DD3">
        <w:rPr>
          <w:rFonts w:ascii="Arial" w:hAnsi="Arial" w:cs="Arial"/>
        </w:rPr>
        <w:t xml:space="preserve">01 motor de endodontia </w:t>
      </w:r>
      <w:proofErr w:type="spellStart"/>
      <w:r w:rsidRPr="00B95DD3">
        <w:rPr>
          <w:rFonts w:ascii="Arial" w:hAnsi="Arial" w:cs="Arial"/>
        </w:rPr>
        <w:t>Driller</w:t>
      </w:r>
      <w:proofErr w:type="spellEnd"/>
      <w:r w:rsidRPr="00B95DD3">
        <w:rPr>
          <w:rFonts w:ascii="Arial" w:hAnsi="Arial" w:cs="Arial"/>
        </w:rPr>
        <w:t xml:space="preserve"> Endo XP</w:t>
      </w:r>
    </w:p>
    <w:p w:rsidR="003A0D0B" w:rsidRPr="00B95DD3" w:rsidRDefault="003A0D0B" w:rsidP="00722B51">
      <w:pPr>
        <w:pStyle w:val="PargrafodaLista"/>
        <w:numPr>
          <w:ilvl w:val="0"/>
          <w:numId w:val="3"/>
        </w:numPr>
        <w:spacing w:line="360" w:lineRule="auto"/>
        <w:ind w:left="714" w:hanging="357"/>
        <w:jc w:val="both"/>
        <w:rPr>
          <w:rFonts w:ascii="Arial" w:hAnsi="Arial" w:cs="Arial"/>
        </w:rPr>
      </w:pPr>
      <w:r w:rsidRPr="00B95DD3">
        <w:rPr>
          <w:rFonts w:ascii="Arial" w:hAnsi="Arial" w:cs="Arial"/>
        </w:rPr>
        <w:t xml:space="preserve">01 aparelho de Laser (Laser VR KC613 15 mW, marca </w:t>
      </w:r>
      <w:proofErr w:type="spellStart"/>
      <w:r w:rsidRPr="00B95DD3">
        <w:rPr>
          <w:rFonts w:ascii="Arial" w:hAnsi="Arial" w:cs="Arial"/>
        </w:rPr>
        <w:t>Kroman</w:t>
      </w:r>
      <w:proofErr w:type="spellEnd"/>
      <w:r w:rsidRPr="00B95DD3">
        <w:rPr>
          <w:rFonts w:ascii="Arial" w:hAnsi="Arial" w:cs="Arial"/>
        </w:rPr>
        <w:t>)</w:t>
      </w:r>
    </w:p>
    <w:p w:rsidR="003A0D0B" w:rsidRPr="00B95DD3" w:rsidRDefault="003A0D0B" w:rsidP="00722B51">
      <w:pPr>
        <w:pStyle w:val="PargrafodaLista"/>
        <w:numPr>
          <w:ilvl w:val="0"/>
          <w:numId w:val="3"/>
        </w:numPr>
        <w:spacing w:line="360" w:lineRule="auto"/>
        <w:ind w:left="714" w:hanging="357"/>
        <w:jc w:val="both"/>
        <w:rPr>
          <w:rFonts w:ascii="Arial" w:hAnsi="Arial" w:cs="Arial"/>
        </w:rPr>
      </w:pPr>
      <w:r w:rsidRPr="00B95DD3">
        <w:rPr>
          <w:rFonts w:ascii="Arial" w:hAnsi="Arial" w:cs="Arial"/>
        </w:rPr>
        <w:t xml:space="preserve">01 motor cirúrgico BLM 350, marca </w:t>
      </w:r>
      <w:proofErr w:type="spellStart"/>
      <w:r w:rsidRPr="00B95DD3">
        <w:rPr>
          <w:rFonts w:ascii="Arial" w:hAnsi="Arial" w:cs="Arial"/>
        </w:rPr>
        <w:t>Driller</w:t>
      </w:r>
      <w:proofErr w:type="spellEnd"/>
    </w:p>
    <w:p w:rsidR="003A0D0B" w:rsidRDefault="003A0D0B" w:rsidP="003A0D0B">
      <w:pPr>
        <w:tabs>
          <w:tab w:val="num" w:pos="709"/>
        </w:tabs>
        <w:jc w:val="both"/>
        <w:rPr>
          <w:rFonts w:ascii="Arial" w:hAnsi="Arial" w:cs="Arial"/>
          <w:sz w:val="24"/>
          <w:szCs w:val="24"/>
        </w:rPr>
      </w:pPr>
    </w:p>
    <w:p w:rsidR="003A0D0B" w:rsidRPr="0050467E" w:rsidRDefault="003A0D0B" w:rsidP="003A0D0B">
      <w:pPr>
        <w:tabs>
          <w:tab w:val="num" w:pos="709"/>
        </w:tabs>
        <w:ind w:left="709"/>
        <w:jc w:val="both"/>
        <w:rPr>
          <w:rFonts w:ascii="Arial" w:hAnsi="Arial" w:cs="Arial"/>
          <w:sz w:val="24"/>
          <w:szCs w:val="24"/>
        </w:rPr>
      </w:pPr>
    </w:p>
    <w:p w:rsidR="003A0D0B" w:rsidRPr="003F5373" w:rsidRDefault="003A0D0B" w:rsidP="003A0D0B">
      <w:pPr>
        <w:numPr>
          <w:ilvl w:val="1"/>
          <w:numId w:val="2"/>
        </w:numPr>
        <w:tabs>
          <w:tab w:val="clear" w:pos="851"/>
          <w:tab w:val="num" w:pos="567"/>
          <w:tab w:val="num" w:pos="1418"/>
        </w:tabs>
        <w:ind w:left="0"/>
        <w:jc w:val="both"/>
        <w:rPr>
          <w:rFonts w:ascii="Arial" w:hAnsi="Arial" w:cs="Arial"/>
          <w:bCs/>
          <w:sz w:val="24"/>
          <w:szCs w:val="24"/>
        </w:rPr>
      </w:pPr>
      <w:r w:rsidRPr="00B95DD3">
        <w:rPr>
          <w:rFonts w:ascii="Arial" w:hAnsi="Arial" w:cs="Arial"/>
          <w:bCs/>
          <w:sz w:val="24"/>
          <w:szCs w:val="24"/>
        </w:rPr>
        <w:t>O custo com a substituição de peças miúdas inaproveitáveis de pequeno custo, tais como parafusos, ruelas, porcas e óleos, deverá estar incluído no valor mensal da prestação dos serviços do Item 1, sendo as demais peças e componentes solicitadas ao Gestor do  contrato, que providenciará suas aquisições junto à adjudicatária do Item 2, por demanda.</w:t>
      </w:r>
    </w:p>
    <w:p w:rsidR="003A0D0B" w:rsidRPr="003F5373" w:rsidRDefault="003A0D0B" w:rsidP="003A0D0B">
      <w:pPr>
        <w:ind w:left="567"/>
        <w:jc w:val="both"/>
        <w:rPr>
          <w:rFonts w:ascii="Arial" w:hAnsi="Arial" w:cs="Arial"/>
          <w:bCs/>
          <w:sz w:val="24"/>
          <w:szCs w:val="24"/>
        </w:rPr>
      </w:pPr>
    </w:p>
    <w:p w:rsidR="003A0D0B" w:rsidRDefault="003A0D0B" w:rsidP="003A0D0B">
      <w:pPr>
        <w:numPr>
          <w:ilvl w:val="2"/>
          <w:numId w:val="2"/>
        </w:numPr>
        <w:tabs>
          <w:tab w:val="clear" w:pos="1588"/>
          <w:tab w:val="num" w:pos="1418"/>
        </w:tabs>
        <w:ind w:left="567"/>
        <w:jc w:val="both"/>
        <w:rPr>
          <w:rFonts w:ascii="Arial" w:hAnsi="Arial" w:cs="Arial"/>
          <w:bCs/>
          <w:sz w:val="24"/>
          <w:szCs w:val="24"/>
        </w:rPr>
      </w:pPr>
      <w:r w:rsidRPr="00B8583D">
        <w:rPr>
          <w:rFonts w:ascii="Arial" w:hAnsi="Arial" w:cs="Arial"/>
          <w:bCs/>
          <w:sz w:val="24"/>
          <w:szCs w:val="24"/>
        </w:rPr>
        <w:t>Em até 20 (vinte) dias após a realização da primeira manutenção, a CONTRATADA para execução dos serviços referentes ao item 1 deverá fornecer uma relação de todas peças e componentes cujas substituições possam vir a ser necessárias à execução dos serviços de manutenção corretiva;</w:t>
      </w:r>
    </w:p>
    <w:p w:rsidR="003A0D0B" w:rsidRDefault="003A0D0B" w:rsidP="003A0D0B">
      <w:pPr>
        <w:ind w:left="567"/>
        <w:jc w:val="both"/>
        <w:rPr>
          <w:rFonts w:ascii="Arial" w:hAnsi="Arial" w:cs="Arial"/>
          <w:bCs/>
          <w:sz w:val="24"/>
          <w:szCs w:val="24"/>
        </w:rPr>
      </w:pPr>
    </w:p>
    <w:p w:rsidR="003A0D0B" w:rsidRPr="00B8583D" w:rsidRDefault="003A0D0B" w:rsidP="003A0D0B">
      <w:pPr>
        <w:numPr>
          <w:ilvl w:val="2"/>
          <w:numId w:val="2"/>
        </w:numPr>
        <w:tabs>
          <w:tab w:val="clear" w:pos="1588"/>
          <w:tab w:val="num" w:pos="567"/>
          <w:tab w:val="num" w:pos="1418"/>
        </w:tabs>
        <w:ind w:left="567"/>
        <w:jc w:val="both"/>
        <w:rPr>
          <w:rFonts w:ascii="Arial" w:hAnsi="Arial" w:cs="Arial"/>
          <w:bCs/>
          <w:sz w:val="24"/>
          <w:szCs w:val="24"/>
        </w:rPr>
      </w:pPr>
      <w:r w:rsidRPr="00B8583D">
        <w:rPr>
          <w:rFonts w:ascii="Arial" w:hAnsi="Arial" w:cs="Arial"/>
          <w:bCs/>
          <w:sz w:val="24"/>
          <w:szCs w:val="24"/>
        </w:rPr>
        <w:t>Na lista a que faz referência o subitem anterior, deverão constar, além das especificações técnicas suficientes para permitir a cotação de cada um do itens pelo mercado, os itens para os quais haja a necessidade de indicação de marcas exclusivas, apontando, para cada item em que seja necessária a indicação de marca, a justificativa técnica para tal indicação, considerando a manutenção da garantia do equipamento, a compatibilidade de utilização de peças ou componentes de marcas similares, etc.;</w:t>
      </w:r>
    </w:p>
    <w:p w:rsidR="003A0D0B" w:rsidRPr="00B8583D" w:rsidRDefault="003A0D0B" w:rsidP="003A0D0B">
      <w:pPr>
        <w:jc w:val="both"/>
        <w:rPr>
          <w:rFonts w:ascii="Arial" w:hAnsi="Arial" w:cs="Arial"/>
          <w:bCs/>
          <w:sz w:val="24"/>
          <w:szCs w:val="24"/>
        </w:rPr>
      </w:pPr>
    </w:p>
    <w:p w:rsidR="003A0D0B" w:rsidRPr="00B8583D" w:rsidRDefault="003A0D0B" w:rsidP="003A0D0B">
      <w:pPr>
        <w:numPr>
          <w:ilvl w:val="2"/>
          <w:numId w:val="2"/>
        </w:numPr>
        <w:tabs>
          <w:tab w:val="clear" w:pos="1588"/>
          <w:tab w:val="num" w:pos="567"/>
          <w:tab w:val="num" w:pos="1418"/>
        </w:tabs>
        <w:ind w:left="567"/>
        <w:jc w:val="both"/>
        <w:rPr>
          <w:rFonts w:ascii="Arial" w:hAnsi="Arial" w:cs="Arial"/>
          <w:bCs/>
          <w:sz w:val="24"/>
          <w:szCs w:val="24"/>
        </w:rPr>
      </w:pPr>
      <w:r w:rsidRPr="00B8583D">
        <w:rPr>
          <w:rFonts w:ascii="Arial" w:hAnsi="Arial" w:cs="Arial"/>
          <w:bCs/>
          <w:sz w:val="24"/>
          <w:szCs w:val="24"/>
        </w:rPr>
        <w:t>A lista referida deverá contemplar, inclusive, os itens constantes no</w:t>
      </w:r>
      <w:r>
        <w:rPr>
          <w:rFonts w:ascii="Arial" w:hAnsi="Arial" w:cs="Arial"/>
          <w:bCs/>
          <w:sz w:val="24"/>
          <w:szCs w:val="24"/>
        </w:rPr>
        <w:t xml:space="preserve"> item</w:t>
      </w:r>
      <w:r w:rsidRPr="00B8583D">
        <w:rPr>
          <w:rFonts w:ascii="Arial" w:hAnsi="Arial" w:cs="Arial"/>
          <w:bCs/>
          <w:sz w:val="24"/>
          <w:szCs w:val="24"/>
        </w:rPr>
        <w:t xml:space="preserve"> 4.4 deste Termo de Referência.</w:t>
      </w:r>
    </w:p>
    <w:p w:rsidR="003A0D0B" w:rsidRPr="00E909E6" w:rsidRDefault="003A0D0B" w:rsidP="003A0D0B">
      <w:pPr>
        <w:pStyle w:val="PargrafodaLista"/>
        <w:rPr>
          <w:rFonts w:ascii="Arial" w:hAnsi="Arial" w:cs="Arial"/>
        </w:rPr>
      </w:pPr>
    </w:p>
    <w:p w:rsidR="003A0D0B" w:rsidRPr="003F5373" w:rsidRDefault="003A0D0B" w:rsidP="003A0D0B">
      <w:pPr>
        <w:numPr>
          <w:ilvl w:val="1"/>
          <w:numId w:val="2"/>
        </w:numPr>
        <w:tabs>
          <w:tab w:val="clear" w:pos="851"/>
          <w:tab w:val="num" w:pos="567"/>
          <w:tab w:val="num" w:pos="1418"/>
        </w:tabs>
        <w:ind w:left="0"/>
        <w:jc w:val="both"/>
        <w:rPr>
          <w:rFonts w:ascii="Arial" w:hAnsi="Arial" w:cs="Arial"/>
          <w:bCs/>
          <w:sz w:val="24"/>
          <w:szCs w:val="24"/>
        </w:rPr>
      </w:pPr>
      <w:r w:rsidRPr="003F5373">
        <w:rPr>
          <w:rFonts w:ascii="Arial" w:hAnsi="Arial" w:cs="Arial"/>
          <w:bCs/>
          <w:sz w:val="24"/>
          <w:szCs w:val="24"/>
        </w:rPr>
        <w:t xml:space="preserve">Para o item 2 (Fornecimento de peças e componentes), o regime de execução será o de empreitada por preço unitário, sendo fornecidos </w:t>
      </w:r>
      <w:r>
        <w:rPr>
          <w:rFonts w:ascii="Arial" w:hAnsi="Arial" w:cs="Arial"/>
          <w:bCs/>
          <w:sz w:val="24"/>
          <w:szCs w:val="24"/>
        </w:rPr>
        <w:t>de</w:t>
      </w:r>
      <w:r w:rsidRPr="003F5373">
        <w:rPr>
          <w:rFonts w:ascii="Arial" w:hAnsi="Arial" w:cs="Arial"/>
          <w:bCs/>
          <w:sz w:val="24"/>
          <w:szCs w:val="24"/>
        </w:rPr>
        <w:t xml:space="preserve">manda (mediante solicitação). </w:t>
      </w:r>
      <w:r w:rsidRPr="003F5373">
        <w:rPr>
          <w:rFonts w:ascii="Arial" w:hAnsi="Arial" w:cs="Arial"/>
          <w:bCs/>
          <w:sz w:val="24"/>
          <w:szCs w:val="24"/>
        </w:rPr>
        <w:lastRenderedPageBreak/>
        <w:t>Nesse regime, não há que se falar em compromissos futuros para a CONTRATANTE, razão pela qual não poderão ser exigidos nem considerados como quantidades e valores para pagamento mínimo aqueles constantes na estimativa orçamentária para o item 2, não cabendo, ainda, se falar em indenização caso nenhum dos itens constantes na relação prevista no item 4.4 seja adquirido pela CONTRATANTE".</w:t>
      </w:r>
    </w:p>
    <w:p w:rsidR="003A0D0B" w:rsidRPr="00DB7E9F" w:rsidRDefault="003A0D0B" w:rsidP="003A0D0B">
      <w:pPr>
        <w:pStyle w:val="PargrafodaLista"/>
        <w:jc w:val="both"/>
        <w:rPr>
          <w:rFonts w:ascii="Arial" w:hAnsi="Arial" w:cs="Arial"/>
        </w:rPr>
      </w:pPr>
    </w:p>
    <w:p w:rsidR="003A0D0B" w:rsidRPr="003F5373" w:rsidRDefault="003A0D0B" w:rsidP="003A0D0B">
      <w:pPr>
        <w:numPr>
          <w:ilvl w:val="1"/>
          <w:numId w:val="2"/>
        </w:numPr>
        <w:tabs>
          <w:tab w:val="clear" w:pos="851"/>
          <w:tab w:val="num" w:pos="567"/>
          <w:tab w:val="num" w:pos="1418"/>
        </w:tabs>
        <w:ind w:left="0"/>
        <w:jc w:val="both"/>
        <w:rPr>
          <w:rFonts w:ascii="Arial" w:hAnsi="Arial" w:cs="Arial"/>
          <w:bCs/>
          <w:sz w:val="24"/>
          <w:szCs w:val="24"/>
        </w:rPr>
      </w:pPr>
      <w:r w:rsidRPr="003F5373">
        <w:rPr>
          <w:rFonts w:ascii="Arial" w:hAnsi="Arial" w:cs="Arial"/>
          <w:bCs/>
          <w:sz w:val="24"/>
          <w:szCs w:val="24"/>
        </w:rPr>
        <w:t xml:space="preserve">As principais peças a serem substituídas no caso de manutenção corretiva constam da relação abaixo: </w:t>
      </w:r>
    </w:p>
    <w:p w:rsidR="003A0D0B" w:rsidRDefault="003A0D0B" w:rsidP="003A0D0B">
      <w:pPr>
        <w:pStyle w:val="PargrafodaLista"/>
        <w:rPr>
          <w:rFonts w:ascii="Arial" w:hAnsi="Arial" w:cs="Arial"/>
        </w:rPr>
      </w:pPr>
    </w:p>
    <w:p w:rsidR="003A0D0B" w:rsidRPr="003F5373" w:rsidRDefault="003A0D0B" w:rsidP="003A0D0B">
      <w:pPr>
        <w:numPr>
          <w:ilvl w:val="2"/>
          <w:numId w:val="2"/>
        </w:numPr>
        <w:tabs>
          <w:tab w:val="clear" w:pos="1588"/>
          <w:tab w:val="num" w:pos="567"/>
          <w:tab w:val="num" w:pos="1418"/>
        </w:tabs>
        <w:ind w:left="567"/>
        <w:jc w:val="both"/>
        <w:rPr>
          <w:rFonts w:ascii="Arial" w:hAnsi="Arial" w:cs="Arial"/>
          <w:bCs/>
          <w:sz w:val="24"/>
          <w:szCs w:val="24"/>
        </w:rPr>
      </w:pPr>
      <w:r w:rsidRPr="003F5373">
        <w:rPr>
          <w:rFonts w:ascii="Arial" w:hAnsi="Arial" w:cs="Arial"/>
          <w:bCs/>
          <w:sz w:val="24"/>
          <w:szCs w:val="24"/>
        </w:rPr>
        <w:t>Cabo de força GNATUS</w:t>
      </w:r>
    </w:p>
    <w:p w:rsidR="003A0D0B" w:rsidRPr="003F5373" w:rsidRDefault="003A0D0B" w:rsidP="003A0D0B">
      <w:pPr>
        <w:numPr>
          <w:ilvl w:val="2"/>
          <w:numId w:val="2"/>
        </w:numPr>
        <w:tabs>
          <w:tab w:val="clear" w:pos="1588"/>
          <w:tab w:val="num" w:pos="567"/>
          <w:tab w:val="num" w:pos="1418"/>
        </w:tabs>
        <w:ind w:left="567"/>
        <w:jc w:val="both"/>
        <w:rPr>
          <w:rFonts w:ascii="Arial" w:hAnsi="Arial" w:cs="Arial"/>
          <w:bCs/>
          <w:sz w:val="24"/>
          <w:szCs w:val="24"/>
        </w:rPr>
      </w:pPr>
      <w:r w:rsidRPr="003F5373">
        <w:rPr>
          <w:rFonts w:ascii="Arial" w:hAnsi="Arial" w:cs="Arial"/>
          <w:bCs/>
          <w:sz w:val="24"/>
          <w:szCs w:val="24"/>
        </w:rPr>
        <w:t>Caixa de comandos GNATUS</w:t>
      </w:r>
    </w:p>
    <w:p w:rsidR="003A0D0B" w:rsidRPr="003F5373" w:rsidRDefault="003A0D0B" w:rsidP="003A0D0B">
      <w:pPr>
        <w:numPr>
          <w:ilvl w:val="2"/>
          <w:numId w:val="2"/>
        </w:numPr>
        <w:tabs>
          <w:tab w:val="clear" w:pos="1588"/>
          <w:tab w:val="num" w:pos="567"/>
          <w:tab w:val="num" w:pos="1418"/>
        </w:tabs>
        <w:ind w:left="567"/>
        <w:jc w:val="both"/>
        <w:rPr>
          <w:rFonts w:ascii="Arial" w:hAnsi="Arial" w:cs="Arial"/>
          <w:bCs/>
          <w:sz w:val="24"/>
          <w:szCs w:val="24"/>
        </w:rPr>
      </w:pPr>
      <w:r w:rsidRPr="003F5373">
        <w:rPr>
          <w:rFonts w:ascii="Arial" w:hAnsi="Arial" w:cs="Arial"/>
          <w:bCs/>
          <w:sz w:val="24"/>
          <w:szCs w:val="24"/>
        </w:rPr>
        <w:t>Knob DABI</w:t>
      </w:r>
    </w:p>
    <w:p w:rsidR="003A0D0B" w:rsidRPr="003F5373" w:rsidRDefault="003A0D0B" w:rsidP="003A0D0B">
      <w:pPr>
        <w:numPr>
          <w:ilvl w:val="2"/>
          <w:numId w:val="2"/>
        </w:numPr>
        <w:tabs>
          <w:tab w:val="clear" w:pos="1588"/>
          <w:tab w:val="num" w:pos="567"/>
          <w:tab w:val="num" w:pos="1418"/>
        </w:tabs>
        <w:ind w:left="567"/>
        <w:jc w:val="both"/>
        <w:rPr>
          <w:rFonts w:ascii="Arial" w:hAnsi="Arial" w:cs="Arial"/>
          <w:bCs/>
          <w:sz w:val="24"/>
          <w:szCs w:val="24"/>
        </w:rPr>
      </w:pPr>
      <w:r w:rsidRPr="003F5373">
        <w:rPr>
          <w:rFonts w:ascii="Arial" w:hAnsi="Arial" w:cs="Arial"/>
          <w:bCs/>
          <w:sz w:val="24"/>
          <w:szCs w:val="24"/>
        </w:rPr>
        <w:t>Mangueira para seringa tríplice DABI</w:t>
      </w:r>
    </w:p>
    <w:p w:rsidR="003A0D0B" w:rsidRPr="003F5373" w:rsidRDefault="003A0D0B" w:rsidP="003A0D0B">
      <w:pPr>
        <w:numPr>
          <w:ilvl w:val="2"/>
          <w:numId w:val="2"/>
        </w:numPr>
        <w:tabs>
          <w:tab w:val="clear" w:pos="1588"/>
          <w:tab w:val="num" w:pos="567"/>
          <w:tab w:val="num" w:pos="1418"/>
        </w:tabs>
        <w:ind w:left="567"/>
        <w:jc w:val="both"/>
        <w:rPr>
          <w:rFonts w:ascii="Arial" w:hAnsi="Arial" w:cs="Arial"/>
          <w:bCs/>
          <w:sz w:val="24"/>
          <w:szCs w:val="24"/>
        </w:rPr>
      </w:pPr>
      <w:r w:rsidRPr="003F5373">
        <w:rPr>
          <w:rFonts w:ascii="Arial" w:hAnsi="Arial" w:cs="Arial"/>
          <w:bCs/>
          <w:sz w:val="24"/>
          <w:szCs w:val="24"/>
        </w:rPr>
        <w:t>Botões para seringa tríplice DABI</w:t>
      </w:r>
    </w:p>
    <w:p w:rsidR="003A0D0B" w:rsidRPr="003F5373" w:rsidRDefault="003A0D0B" w:rsidP="003A0D0B">
      <w:pPr>
        <w:numPr>
          <w:ilvl w:val="2"/>
          <w:numId w:val="2"/>
        </w:numPr>
        <w:tabs>
          <w:tab w:val="clear" w:pos="1588"/>
          <w:tab w:val="num" w:pos="567"/>
          <w:tab w:val="num" w:pos="1418"/>
        </w:tabs>
        <w:ind w:left="567"/>
        <w:jc w:val="both"/>
        <w:rPr>
          <w:rFonts w:ascii="Arial" w:hAnsi="Arial" w:cs="Arial"/>
          <w:bCs/>
          <w:sz w:val="24"/>
          <w:szCs w:val="24"/>
        </w:rPr>
      </w:pPr>
      <w:proofErr w:type="spellStart"/>
      <w:r w:rsidRPr="003F5373">
        <w:rPr>
          <w:rFonts w:ascii="Arial" w:hAnsi="Arial" w:cs="Arial"/>
          <w:bCs/>
          <w:sz w:val="24"/>
          <w:szCs w:val="24"/>
        </w:rPr>
        <w:t>Aneis</w:t>
      </w:r>
      <w:proofErr w:type="spellEnd"/>
      <w:r w:rsidRPr="003F5373">
        <w:rPr>
          <w:rFonts w:ascii="Arial" w:hAnsi="Arial" w:cs="Arial"/>
          <w:bCs/>
          <w:sz w:val="24"/>
          <w:szCs w:val="24"/>
        </w:rPr>
        <w:t xml:space="preserve"> para torneira fixa DABI</w:t>
      </w:r>
    </w:p>
    <w:p w:rsidR="003A0D0B" w:rsidRPr="003F5373" w:rsidRDefault="003A0D0B" w:rsidP="003A0D0B">
      <w:pPr>
        <w:numPr>
          <w:ilvl w:val="2"/>
          <w:numId w:val="2"/>
        </w:numPr>
        <w:tabs>
          <w:tab w:val="clear" w:pos="1588"/>
          <w:tab w:val="num" w:pos="567"/>
          <w:tab w:val="num" w:pos="1418"/>
        </w:tabs>
        <w:ind w:left="567"/>
        <w:jc w:val="both"/>
        <w:rPr>
          <w:rFonts w:ascii="Arial" w:hAnsi="Arial" w:cs="Arial"/>
          <w:bCs/>
          <w:sz w:val="24"/>
          <w:szCs w:val="24"/>
        </w:rPr>
      </w:pPr>
      <w:r w:rsidRPr="003F5373">
        <w:rPr>
          <w:rFonts w:ascii="Arial" w:hAnsi="Arial" w:cs="Arial"/>
          <w:bCs/>
          <w:sz w:val="24"/>
          <w:szCs w:val="24"/>
        </w:rPr>
        <w:t>Cabo para raios X (cordão telefônico) DABI</w:t>
      </w:r>
    </w:p>
    <w:p w:rsidR="003A0D0B" w:rsidRPr="003F5373" w:rsidRDefault="003A0D0B" w:rsidP="003A0D0B">
      <w:pPr>
        <w:numPr>
          <w:ilvl w:val="2"/>
          <w:numId w:val="2"/>
        </w:numPr>
        <w:tabs>
          <w:tab w:val="clear" w:pos="1588"/>
          <w:tab w:val="num" w:pos="567"/>
          <w:tab w:val="num" w:pos="1418"/>
        </w:tabs>
        <w:ind w:left="567"/>
        <w:jc w:val="both"/>
        <w:rPr>
          <w:rFonts w:ascii="Arial" w:hAnsi="Arial" w:cs="Arial"/>
          <w:bCs/>
          <w:sz w:val="24"/>
          <w:szCs w:val="24"/>
        </w:rPr>
      </w:pPr>
      <w:r w:rsidRPr="003F5373">
        <w:rPr>
          <w:rFonts w:ascii="Arial" w:hAnsi="Arial" w:cs="Arial"/>
          <w:bCs/>
          <w:sz w:val="24"/>
          <w:szCs w:val="24"/>
        </w:rPr>
        <w:t xml:space="preserve">Transdutor para </w:t>
      </w:r>
      <w:proofErr w:type="spellStart"/>
      <w:r w:rsidRPr="003F5373">
        <w:rPr>
          <w:rFonts w:ascii="Arial" w:hAnsi="Arial" w:cs="Arial"/>
          <w:bCs/>
          <w:sz w:val="24"/>
          <w:szCs w:val="24"/>
        </w:rPr>
        <w:t>Profi</w:t>
      </w:r>
      <w:proofErr w:type="spellEnd"/>
      <w:r w:rsidRPr="003F5373">
        <w:rPr>
          <w:rFonts w:ascii="Arial" w:hAnsi="Arial" w:cs="Arial"/>
          <w:bCs/>
          <w:sz w:val="24"/>
          <w:szCs w:val="24"/>
        </w:rPr>
        <w:t xml:space="preserve"> DABI</w:t>
      </w:r>
    </w:p>
    <w:p w:rsidR="003A0D0B" w:rsidRPr="003F5373" w:rsidRDefault="003A0D0B" w:rsidP="003A0D0B">
      <w:pPr>
        <w:numPr>
          <w:ilvl w:val="2"/>
          <w:numId w:val="2"/>
        </w:numPr>
        <w:tabs>
          <w:tab w:val="clear" w:pos="1588"/>
          <w:tab w:val="num" w:pos="567"/>
          <w:tab w:val="num" w:pos="1418"/>
        </w:tabs>
        <w:ind w:left="567"/>
        <w:jc w:val="both"/>
        <w:rPr>
          <w:rFonts w:ascii="Arial" w:hAnsi="Arial" w:cs="Arial"/>
          <w:bCs/>
          <w:sz w:val="24"/>
          <w:szCs w:val="24"/>
        </w:rPr>
      </w:pPr>
      <w:proofErr w:type="spellStart"/>
      <w:r w:rsidRPr="003F5373">
        <w:rPr>
          <w:rFonts w:ascii="Arial" w:hAnsi="Arial" w:cs="Arial"/>
          <w:bCs/>
          <w:sz w:val="24"/>
          <w:szCs w:val="24"/>
        </w:rPr>
        <w:t>Scj</w:t>
      </w:r>
      <w:proofErr w:type="spellEnd"/>
      <w:r w:rsidRPr="003F5373">
        <w:rPr>
          <w:rFonts w:ascii="Arial" w:hAnsi="Arial" w:cs="Arial"/>
          <w:bCs/>
          <w:sz w:val="24"/>
          <w:szCs w:val="24"/>
        </w:rPr>
        <w:t>.</w:t>
      </w:r>
      <w:proofErr w:type="spellStart"/>
      <w:r w:rsidRPr="003F5373">
        <w:rPr>
          <w:rFonts w:ascii="Arial" w:hAnsi="Arial" w:cs="Arial"/>
          <w:bCs/>
          <w:sz w:val="24"/>
          <w:szCs w:val="24"/>
        </w:rPr>
        <w:t>Têe</w:t>
      </w:r>
      <w:proofErr w:type="spellEnd"/>
      <w:r w:rsidRPr="003F5373">
        <w:rPr>
          <w:rFonts w:ascii="Arial" w:hAnsi="Arial" w:cs="Arial"/>
          <w:bCs/>
          <w:sz w:val="24"/>
          <w:szCs w:val="24"/>
        </w:rPr>
        <w:t xml:space="preserve"> com rosca para Jet </w:t>
      </w:r>
      <w:proofErr w:type="spellStart"/>
      <w:r w:rsidRPr="003F5373">
        <w:rPr>
          <w:rFonts w:ascii="Arial" w:hAnsi="Arial" w:cs="Arial"/>
          <w:bCs/>
          <w:sz w:val="24"/>
          <w:szCs w:val="24"/>
        </w:rPr>
        <w:t>Sonic</w:t>
      </w:r>
      <w:proofErr w:type="spellEnd"/>
      <w:r w:rsidRPr="003F5373">
        <w:rPr>
          <w:rFonts w:ascii="Arial" w:hAnsi="Arial" w:cs="Arial"/>
          <w:bCs/>
          <w:sz w:val="24"/>
          <w:szCs w:val="24"/>
        </w:rPr>
        <w:t xml:space="preserve"> GNATUS</w:t>
      </w:r>
    </w:p>
    <w:p w:rsidR="003A0D0B" w:rsidRPr="003F5373" w:rsidRDefault="003A0D0B" w:rsidP="003A0D0B">
      <w:pPr>
        <w:numPr>
          <w:ilvl w:val="2"/>
          <w:numId w:val="2"/>
        </w:numPr>
        <w:tabs>
          <w:tab w:val="clear" w:pos="1588"/>
          <w:tab w:val="num" w:pos="567"/>
          <w:tab w:val="num" w:pos="1418"/>
        </w:tabs>
        <w:ind w:left="567"/>
        <w:jc w:val="both"/>
        <w:rPr>
          <w:rFonts w:ascii="Arial" w:hAnsi="Arial" w:cs="Arial"/>
          <w:bCs/>
          <w:sz w:val="24"/>
          <w:szCs w:val="24"/>
        </w:rPr>
      </w:pPr>
      <w:r w:rsidRPr="003F5373">
        <w:rPr>
          <w:rFonts w:ascii="Arial" w:hAnsi="Arial" w:cs="Arial"/>
          <w:bCs/>
          <w:sz w:val="24"/>
          <w:szCs w:val="24"/>
        </w:rPr>
        <w:t xml:space="preserve">Caneta para ultrassom, modelo </w:t>
      </w:r>
      <w:proofErr w:type="spellStart"/>
      <w:r w:rsidRPr="003F5373">
        <w:rPr>
          <w:rFonts w:ascii="Arial" w:hAnsi="Arial" w:cs="Arial"/>
          <w:bCs/>
          <w:sz w:val="24"/>
          <w:szCs w:val="24"/>
        </w:rPr>
        <w:t>Profi</w:t>
      </w:r>
      <w:proofErr w:type="spellEnd"/>
      <w:r w:rsidRPr="003F5373">
        <w:rPr>
          <w:rFonts w:ascii="Arial" w:hAnsi="Arial" w:cs="Arial"/>
          <w:bCs/>
          <w:sz w:val="24"/>
          <w:szCs w:val="24"/>
        </w:rPr>
        <w:t xml:space="preserve"> III bio DABI</w:t>
      </w:r>
    </w:p>
    <w:p w:rsidR="003A0D0B" w:rsidRPr="003F5373" w:rsidRDefault="003A0D0B" w:rsidP="003A0D0B">
      <w:pPr>
        <w:numPr>
          <w:ilvl w:val="2"/>
          <w:numId w:val="2"/>
        </w:numPr>
        <w:tabs>
          <w:tab w:val="clear" w:pos="1588"/>
          <w:tab w:val="num" w:pos="567"/>
          <w:tab w:val="num" w:pos="1418"/>
        </w:tabs>
        <w:ind w:left="567"/>
        <w:jc w:val="both"/>
        <w:rPr>
          <w:rFonts w:ascii="Arial" w:hAnsi="Arial" w:cs="Arial"/>
          <w:bCs/>
          <w:sz w:val="24"/>
          <w:szCs w:val="24"/>
        </w:rPr>
      </w:pPr>
      <w:r w:rsidRPr="003F5373">
        <w:rPr>
          <w:rFonts w:ascii="Arial" w:hAnsi="Arial" w:cs="Arial"/>
          <w:bCs/>
          <w:sz w:val="24"/>
          <w:szCs w:val="24"/>
        </w:rPr>
        <w:t>Pontas (</w:t>
      </w:r>
      <w:proofErr w:type="spellStart"/>
      <w:r w:rsidRPr="003F5373">
        <w:rPr>
          <w:rFonts w:ascii="Arial" w:hAnsi="Arial" w:cs="Arial"/>
          <w:bCs/>
          <w:sz w:val="24"/>
          <w:szCs w:val="24"/>
        </w:rPr>
        <w:t>tips</w:t>
      </w:r>
      <w:proofErr w:type="spellEnd"/>
      <w:r w:rsidRPr="003F5373">
        <w:rPr>
          <w:rFonts w:ascii="Arial" w:hAnsi="Arial" w:cs="Arial"/>
          <w:bCs/>
          <w:sz w:val="24"/>
          <w:szCs w:val="24"/>
        </w:rPr>
        <w:t xml:space="preserve">) modelo P1 para aparelho Jet </w:t>
      </w:r>
      <w:proofErr w:type="spellStart"/>
      <w:r w:rsidRPr="003F5373">
        <w:rPr>
          <w:rFonts w:ascii="Arial" w:hAnsi="Arial" w:cs="Arial"/>
          <w:bCs/>
          <w:sz w:val="24"/>
          <w:szCs w:val="24"/>
        </w:rPr>
        <w:t>Sonic</w:t>
      </w:r>
      <w:proofErr w:type="spellEnd"/>
      <w:r w:rsidRPr="003F5373">
        <w:rPr>
          <w:rFonts w:ascii="Arial" w:hAnsi="Arial" w:cs="Arial"/>
          <w:bCs/>
          <w:sz w:val="24"/>
          <w:szCs w:val="24"/>
        </w:rPr>
        <w:t xml:space="preserve"> GNATUS</w:t>
      </w:r>
    </w:p>
    <w:p w:rsidR="003A0D0B" w:rsidRPr="003F5373" w:rsidRDefault="003A0D0B" w:rsidP="003A0D0B">
      <w:pPr>
        <w:numPr>
          <w:ilvl w:val="2"/>
          <w:numId w:val="2"/>
        </w:numPr>
        <w:tabs>
          <w:tab w:val="clear" w:pos="1588"/>
          <w:tab w:val="num" w:pos="567"/>
          <w:tab w:val="num" w:pos="1418"/>
        </w:tabs>
        <w:ind w:left="567"/>
        <w:jc w:val="both"/>
        <w:rPr>
          <w:rFonts w:ascii="Arial" w:hAnsi="Arial" w:cs="Arial"/>
          <w:bCs/>
          <w:sz w:val="24"/>
          <w:szCs w:val="24"/>
        </w:rPr>
      </w:pPr>
      <w:r w:rsidRPr="003F5373">
        <w:rPr>
          <w:rFonts w:ascii="Arial" w:hAnsi="Arial" w:cs="Arial"/>
          <w:bCs/>
          <w:sz w:val="24"/>
          <w:szCs w:val="24"/>
        </w:rPr>
        <w:t>Mangueira trançada 5/16</w:t>
      </w:r>
    </w:p>
    <w:p w:rsidR="003A0D0B" w:rsidRPr="003F5373" w:rsidRDefault="003A0D0B" w:rsidP="003A0D0B">
      <w:pPr>
        <w:numPr>
          <w:ilvl w:val="2"/>
          <w:numId w:val="2"/>
        </w:numPr>
        <w:tabs>
          <w:tab w:val="clear" w:pos="1588"/>
          <w:tab w:val="num" w:pos="567"/>
          <w:tab w:val="num" w:pos="1418"/>
        </w:tabs>
        <w:ind w:left="567"/>
        <w:jc w:val="both"/>
        <w:rPr>
          <w:rFonts w:ascii="Arial" w:hAnsi="Arial" w:cs="Arial"/>
          <w:bCs/>
          <w:sz w:val="24"/>
          <w:szCs w:val="24"/>
        </w:rPr>
      </w:pPr>
      <w:r w:rsidRPr="003F5373">
        <w:rPr>
          <w:rFonts w:ascii="Arial" w:hAnsi="Arial" w:cs="Arial"/>
          <w:bCs/>
          <w:sz w:val="24"/>
          <w:szCs w:val="24"/>
        </w:rPr>
        <w:t>Rolamento para caneta alta rotação extra torque 605 KAVO</w:t>
      </w:r>
    </w:p>
    <w:p w:rsidR="003A0D0B" w:rsidRPr="003F5373" w:rsidRDefault="003A0D0B" w:rsidP="003A0D0B">
      <w:pPr>
        <w:numPr>
          <w:ilvl w:val="2"/>
          <w:numId w:val="2"/>
        </w:numPr>
        <w:tabs>
          <w:tab w:val="clear" w:pos="1588"/>
          <w:tab w:val="num" w:pos="567"/>
          <w:tab w:val="num" w:pos="1418"/>
        </w:tabs>
        <w:ind w:left="567"/>
        <w:jc w:val="both"/>
        <w:rPr>
          <w:rFonts w:ascii="Arial" w:hAnsi="Arial" w:cs="Arial"/>
          <w:bCs/>
          <w:sz w:val="24"/>
          <w:szCs w:val="24"/>
        </w:rPr>
      </w:pPr>
      <w:r w:rsidRPr="003F5373">
        <w:rPr>
          <w:rFonts w:ascii="Arial" w:hAnsi="Arial" w:cs="Arial"/>
          <w:bCs/>
          <w:sz w:val="24"/>
          <w:szCs w:val="24"/>
        </w:rPr>
        <w:t>Castelo para caneta de alta rotação extra torque 605 KAVO</w:t>
      </w:r>
    </w:p>
    <w:p w:rsidR="003A0D0B" w:rsidRPr="003F5373" w:rsidRDefault="003A0D0B" w:rsidP="003A0D0B">
      <w:pPr>
        <w:numPr>
          <w:ilvl w:val="2"/>
          <w:numId w:val="2"/>
        </w:numPr>
        <w:tabs>
          <w:tab w:val="clear" w:pos="1588"/>
          <w:tab w:val="num" w:pos="567"/>
          <w:tab w:val="num" w:pos="1418"/>
        </w:tabs>
        <w:ind w:left="567"/>
        <w:jc w:val="both"/>
        <w:rPr>
          <w:rFonts w:ascii="Arial" w:hAnsi="Arial" w:cs="Arial"/>
          <w:bCs/>
          <w:sz w:val="24"/>
          <w:szCs w:val="24"/>
        </w:rPr>
      </w:pPr>
      <w:r w:rsidRPr="003F5373">
        <w:rPr>
          <w:rFonts w:ascii="Arial" w:hAnsi="Arial" w:cs="Arial"/>
          <w:bCs/>
          <w:sz w:val="24"/>
          <w:szCs w:val="24"/>
        </w:rPr>
        <w:t>Válvula reguladora de ar – pontas</w:t>
      </w:r>
    </w:p>
    <w:p w:rsidR="003A0D0B" w:rsidRPr="003F5373" w:rsidRDefault="003A0D0B" w:rsidP="003A0D0B">
      <w:pPr>
        <w:numPr>
          <w:ilvl w:val="2"/>
          <w:numId w:val="2"/>
        </w:numPr>
        <w:tabs>
          <w:tab w:val="clear" w:pos="1588"/>
          <w:tab w:val="num" w:pos="567"/>
          <w:tab w:val="num" w:pos="1418"/>
        </w:tabs>
        <w:ind w:left="567"/>
        <w:jc w:val="both"/>
        <w:rPr>
          <w:rFonts w:ascii="Arial" w:hAnsi="Arial" w:cs="Arial"/>
          <w:bCs/>
          <w:sz w:val="24"/>
          <w:szCs w:val="24"/>
        </w:rPr>
      </w:pPr>
      <w:r w:rsidRPr="003F5373">
        <w:rPr>
          <w:rFonts w:ascii="Arial" w:hAnsi="Arial" w:cs="Arial"/>
          <w:bCs/>
          <w:sz w:val="24"/>
          <w:szCs w:val="24"/>
        </w:rPr>
        <w:t>Mangueira 3 furos</w:t>
      </w:r>
    </w:p>
    <w:p w:rsidR="003A0D0B" w:rsidRPr="003F5373" w:rsidRDefault="003A0D0B" w:rsidP="003A0D0B">
      <w:pPr>
        <w:numPr>
          <w:ilvl w:val="2"/>
          <w:numId w:val="2"/>
        </w:numPr>
        <w:tabs>
          <w:tab w:val="clear" w:pos="1588"/>
          <w:tab w:val="num" w:pos="567"/>
          <w:tab w:val="num" w:pos="1418"/>
        </w:tabs>
        <w:ind w:left="567"/>
        <w:jc w:val="both"/>
        <w:rPr>
          <w:rFonts w:ascii="Arial" w:hAnsi="Arial" w:cs="Arial"/>
          <w:bCs/>
          <w:sz w:val="24"/>
          <w:szCs w:val="24"/>
        </w:rPr>
      </w:pPr>
      <w:r w:rsidRPr="003F5373">
        <w:rPr>
          <w:rFonts w:ascii="Arial" w:hAnsi="Arial" w:cs="Arial"/>
          <w:bCs/>
          <w:sz w:val="24"/>
          <w:szCs w:val="24"/>
        </w:rPr>
        <w:t>Adaptador alta rotação TB (N/S 60994 e 13193)</w:t>
      </w:r>
    </w:p>
    <w:p w:rsidR="003A0D0B" w:rsidRPr="003F5373" w:rsidRDefault="003A0D0B" w:rsidP="003A0D0B">
      <w:pPr>
        <w:numPr>
          <w:ilvl w:val="2"/>
          <w:numId w:val="2"/>
        </w:numPr>
        <w:tabs>
          <w:tab w:val="clear" w:pos="1588"/>
          <w:tab w:val="num" w:pos="567"/>
          <w:tab w:val="num" w:pos="1418"/>
        </w:tabs>
        <w:ind w:left="567"/>
        <w:jc w:val="both"/>
        <w:rPr>
          <w:rFonts w:ascii="Arial" w:hAnsi="Arial" w:cs="Arial"/>
          <w:bCs/>
          <w:sz w:val="24"/>
          <w:szCs w:val="24"/>
        </w:rPr>
      </w:pPr>
      <w:r>
        <w:rPr>
          <w:rFonts w:ascii="Arial" w:hAnsi="Arial" w:cs="Arial"/>
          <w:bCs/>
          <w:sz w:val="24"/>
          <w:szCs w:val="24"/>
        </w:rPr>
        <w:t>J</w:t>
      </w:r>
      <w:r w:rsidRPr="003F5373">
        <w:rPr>
          <w:rFonts w:ascii="Arial" w:hAnsi="Arial" w:cs="Arial"/>
          <w:bCs/>
          <w:sz w:val="24"/>
          <w:szCs w:val="24"/>
        </w:rPr>
        <w:t>unta tampa spray aro (N/S 60997, 61131,61142 e 60994)</w:t>
      </w:r>
    </w:p>
    <w:p w:rsidR="003A0D0B" w:rsidRPr="003F5373" w:rsidRDefault="003A0D0B" w:rsidP="003A0D0B">
      <w:pPr>
        <w:numPr>
          <w:ilvl w:val="2"/>
          <w:numId w:val="2"/>
        </w:numPr>
        <w:tabs>
          <w:tab w:val="clear" w:pos="1588"/>
          <w:tab w:val="num" w:pos="567"/>
          <w:tab w:val="num" w:pos="1418"/>
        </w:tabs>
        <w:ind w:left="567"/>
        <w:jc w:val="both"/>
        <w:rPr>
          <w:rFonts w:ascii="Arial" w:hAnsi="Arial" w:cs="Arial"/>
          <w:bCs/>
          <w:sz w:val="24"/>
          <w:szCs w:val="24"/>
        </w:rPr>
      </w:pPr>
      <w:r w:rsidRPr="003F5373">
        <w:rPr>
          <w:rFonts w:ascii="Arial" w:hAnsi="Arial" w:cs="Arial"/>
          <w:bCs/>
          <w:sz w:val="24"/>
          <w:szCs w:val="24"/>
        </w:rPr>
        <w:t>Rolamento Ø6,35 x Ø3,175 x 2,7788 mm com rebaixo (N/S 61143,13193, 61007 e 61003)</w:t>
      </w:r>
    </w:p>
    <w:p w:rsidR="003A0D0B" w:rsidRPr="003F5373" w:rsidRDefault="003A0D0B" w:rsidP="003A0D0B">
      <w:pPr>
        <w:numPr>
          <w:ilvl w:val="2"/>
          <w:numId w:val="2"/>
        </w:numPr>
        <w:tabs>
          <w:tab w:val="clear" w:pos="1588"/>
          <w:tab w:val="num" w:pos="567"/>
          <w:tab w:val="num" w:pos="1418"/>
        </w:tabs>
        <w:ind w:left="567"/>
        <w:jc w:val="both"/>
        <w:rPr>
          <w:rFonts w:ascii="Arial" w:hAnsi="Arial" w:cs="Arial"/>
          <w:bCs/>
          <w:sz w:val="24"/>
          <w:szCs w:val="24"/>
        </w:rPr>
      </w:pPr>
      <w:r w:rsidRPr="003F5373">
        <w:rPr>
          <w:rFonts w:ascii="Arial" w:hAnsi="Arial" w:cs="Arial"/>
          <w:bCs/>
          <w:sz w:val="24"/>
          <w:szCs w:val="24"/>
        </w:rPr>
        <w:t>Kit rotor alta rotação PB ( N/S 60994, 61131, 60997 e 61142)</w:t>
      </w:r>
    </w:p>
    <w:p w:rsidR="003A0D0B" w:rsidRPr="003F5373" w:rsidRDefault="003A0D0B" w:rsidP="003A0D0B">
      <w:pPr>
        <w:numPr>
          <w:ilvl w:val="2"/>
          <w:numId w:val="2"/>
        </w:numPr>
        <w:tabs>
          <w:tab w:val="clear" w:pos="1588"/>
          <w:tab w:val="num" w:pos="567"/>
          <w:tab w:val="num" w:pos="1418"/>
        </w:tabs>
        <w:ind w:left="567"/>
        <w:jc w:val="both"/>
        <w:rPr>
          <w:rFonts w:ascii="Arial" w:hAnsi="Arial" w:cs="Arial"/>
          <w:bCs/>
          <w:sz w:val="24"/>
          <w:szCs w:val="24"/>
        </w:rPr>
      </w:pPr>
      <w:r w:rsidRPr="003F5373">
        <w:rPr>
          <w:rFonts w:ascii="Arial" w:hAnsi="Arial" w:cs="Arial"/>
          <w:bCs/>
          <w:sz w:val="24"/>
          <w:szCs w:val="24"/>
        </w:rPr>
        <w:t>Guarnição aro (61143, 13193, 61007 e 61003)</w:t>
      </w:r>
    </w:p>
    <w:p w:rsidR="003A0D0B" w:rsidRPr="003F5373" w:rsidRDefault="003A0D0B" w:rsidP="003A0D0B">
      <w:pPr>
        <w:numPr>
          <w:ilvl w:val="2"/>
          <w:numId w:val="2"/>
        </w:numPr>
        <w:tabs>
          <w:tab w:val="clear" w:pos="1588"/>
          <w:tab w:val="num" w:pos="567"/>
          <w:tab w:val="num" w:pos="1418"/>
        </w:tabs>
        <w:ind w:left="567"/>
        <w:jc w:val="both"/>
        <w:rPr>
          <w:rFonts w:ascii="Arial" w:hAnsi="Arial" w:cs="Arial"/>
          <w:bCs/>
          <w:sz w:val="24"/>
          <w:szCs w:val="24"/>
        </w:rPr>
      </w:pPr>
      <w:proofErr w:type="spellStart"/>
      <w:r>
        <w:rPr>
          <w:rFonts w:ascii="Arial" w:hAnsi="Arial" w:cs="Arial"/>
          <w:bCs/>
          <w:sz w:val="24"/>
          <w:szCs w:val="24"/>
        </w:rPr>
        <w:t>C</w:t>
      </w:r>
      <w:r w:rsidRPr="003F5373">
        <w:rPr>
          <w:rFonts w:ascii="Arial" w:hAnsi="Arial" w:cs="Arial"/>
          <w:bCs/>
          <w:sz w:val="24"/>
          <w:szCs w:val="24"/>
        </w:rPr>
        <w:t>j</w:t>
      </w:r>
      <w:proofErr w:type="spellEnd"/>
      <w:r w:rsidRPr="003F5373">
        <w:rPr>
          <w:rFonts w:ascii="Arial" w:hAnsi="Arial" w:cs="Arial"/>
          <w:bCs/>
          <w:sz w:val="24"/>
          <w:szCs w:val="24"/>
        </w:rPr>
        <w:t>. válvula interruptora metálica</w:t>
      </w:r>
    </w:p>
    <w:p w:rsidR="003A0D0B" w:rsidRPr="003F5373" w:rsidRDefault="003A0D0B" w:rsidP="003A0D0B">
      <w:pPr>
        <w:numPr>
          <w:ilvl w:val="2"/>
          <w:numId w:val="2"/>
        </w:numPr>
        <w:tabs>
          <w:tab w:val="clear" w:pos="1588"/>
          <w:tab w:val="num" w:pos="567"/>
          <w:tab w:val="num" w:pos="1418"/>
        </w:tabs>
        <w:ind w:left="567"/>
        <w:jc w:val="both"/>
        <w:rPr>
          <w:rFonts w:ascii="Arial" w:hAnsi="Arial" w:cs="Arial"/>
          <w:bCs/>
          <w:sz w:val="24"/>
          <w:szCs w:val="24"/>
        </w:rPr>
      </w:pPr>
      <w:r w:rsidRPr="003F5373">
        <w:rPr>
          <w:rFonts w:ascii="Arial" w:hAnsi="Arial" w:cs="Arial"/>
          <w:bCs/>
          <w:sz w:val="24"/>
          <w:szCs w:val="24"/>
        </w:rPr>
        <w:t>kit botão seringa stand</w:t>
      </w:r>
    </w:p>
    <w:p w:rsidR="003A0D0B" w:rsidRDefault="003A0D0B" w:rsidP="003A0D0B">
      <w:pPr>
        <w:pStyle w:val="PargrafodaLista"/>
        <w:rPr>
          <w:rFonts w:ascii="Arial" w:hAnsi="Arial" w:cs="Arial"/>
        </w:rPr>
      </w:pPr>
    </w:p>
    <w:p w:rsidR="003A0D0B" w:rsidRPr="0050467E" w:rsidRDefault="003A0D0B" w:rsidP="003A0D0B">
      <w:pPr>
        <w:ind w:left="720"/>
        <w:jc w:val="both"/>
        <w:rPr>
          <w:rFonts w:ascii="Arial" w:hAnsi="Arial" w:cs="Arial"/>
          <w:sz w:val="24"/>
          <w:szCs w:val="24"/>
        </w:rPr>
      </w:pPr>
    </w:p>
    <w:p w:rsidR="003A0D0B" w:rsidRPr="00917112" w:rsidRDefault="003A0D0B" w:rsidP="003A0D0B">
      <w:pPr>
        <w:numPr>
          <w:ilvl w:val="1"/>
          <w:numId w:val="2"/>
        </w:numPr>
        <w:tabs>
          <w:tab w:val="clear" w:pos="851"/>
          <w:tab w:val="num" w:pos="567"/>
          <w:tab w:val="num" w:pos="1418"/>
        </w:tabs>
        <w:ind w:left="0"/>
        <w:jc w:val="both"/>
        <w:rPr>
          <w:rFonts w:ascii="Arial" w:hAnsi="Arial" w:cs="Arial"/>
          <w:bCs/>
          <w:sz w:val="24"/>
          <w:szCs w:val="24"/>
        </w:rPr>
      </w:pPr>
      <w:r w:rsidRPr="00917112">
        <w:rPr>
          <w:rFonts w:ascii="Arial" w:hAnsi="Arial" w:cs="Arial"/>
          <w:bCs/>
          <w:sz w:val="24"/>
          <w:szCs w:val="24"/>
        </w:rPr>
        <w:t>Os itens 4.4.1 e 4.4.2 referem-se a peças dos consultórios da marca GNATUS, enquanto os itens 4.4.9 e 4.4.11 dizem respeito ao aparelho de ultrassom da mesma marca.</w:t>
      </w:r>
    </w:p>
    <w:p w:rsidR="003A0D0B" w:rsidRPr="00917112" w:rsidRDefault="003A0D0B" w:rsidP="003A0D0B">
      <w:pPr>
        <w:tabs>
          <w:tab w:val="num" w:pos="1418"/>
        </w:tabs>
        <w:jc w:val="both"/>
        <w:rPr>
          <w:rFonts w:ascii="Arial" w:hAnsi="Arial" w:cs="Arial"/>
          <w:bCs/>
          <w:sz w:val="24"/>
          <w:szCs w:val="24"/>
        </w:rPr>
      </w:pPr>
    </w:p>
    <w:p w:rsidR="003A0D0B" w:rsidRPr="00917112" w:rsidRDefault="003A0D0B" w:rsidP="003A0D0B">
      <w:pPr>
        <w:numPr>
          <w:ilvl w:val="1"/>
          <w:numId w:val="2"/>
        </w:numPr>
        <w:tabs>
          <w:tab w:val="clear" w:pos="851"/>
          <w:tab w:val="num" w:pos="567"/>
          <w:tab w:val="num" w:pos="1418"/>
        </w:tabs>
        <w:ind w:left="0"/>
        <w:jc w:val="both"/>
        <w:rPr>
          <w:rFonts w:ascii="Arial" w:hAnsi="Arial" w:cs="Arial"/>
          <w:bCs/>
          <w:sz w:val="24"/>
          <w:szCs w:val="24"/>
        </w:rPr>
      </w:pPr>
      <w:r w:rsidRPr="00917112">
        <w:rPr>
          <w:rFonts w:ascii="Arial" w:hAnsi="Arial" w:cs="Arial"/>
          <w:bCs/>
          <w:sz w:val="24"/>
          <w:szCs w:val="24"/>
        </w:rPr>
        <w:t>Os itens 4.4.3, 4.4.4, 4.4.5, 4.4.6, 4.4.7 referem-se ao consultório da marca DABI; os itens 4.4.8 e 4.4.10 são peças do aparelho de ultrassom da marca DABI e os itens 4.4.13 e 4.4.14 são peças das turbinas de alta rotação da marca KAVO.</w:t>
      </w:r>
    </w:p>
    <w:p w:rsidR="003A0D0B" w:rsidRPr="002E7EF3" w:rsidRDefault="003A0D0B" w:rsidP="003A0D0B">
      <w:pPr>
        <w:ind w:left="720"/>
        <w:jc w:val="both"/>
        <w:rPr>
          <w:rFonts w:ascii="Arial" w:hAnsi="Arial" w:cs="Arial"/>
          <w:sz w:val="24"/>
          <w:szCs w:val="24"/>
        </w:rPr>
      </w:pPr>
    </w:p>
    <w:p w:rsidR="003A0D0B" w:rsidRPr="00A443DB" w:rsidRDefault="003A0D0B" w:rsidP="003A0D0B">
      <w:pPr>
        <w:rPr>
          <w:rFonts w:ascii="Arial" w:hAnsi="Arial" w:cs="Arial"/>
          <w:sz w:val="24"/>
          <w:szCs w:val="24"/>
        </w:rPr>
      </w:pPr>
    </w:p>
    <w:p w:rsidR="003A0D0B" w:rsidRPr="009E2887" w:rsidRDefault="003A0D0B" w:rsidP="003A0D0B">
      <w:pPr>
        <w:numPr>
          <w:ilvl w:val="0"/>
          <w:numId w:val="2"/>
        </w:numPr>
        <w:jc w:val="both"/>
        <w:rPr>
          <w:rFonts w:ascii="Arial" w:hAnsi="Arial" w:cs="Arial"/>
          <w:b/>
          <w:bCs/>
          <w:sz w:val="24"/>
          <w:szCs w:val="24"/>
        </w:rPr>
      </w:pPr>
      <w:r w:rsidRPr="009E2887">
        <w:rPr>
          <w:rFonts w:ascii="Arial" w:hAnsi="Arial" w:cs="Arial"/>
          <w:b/>
          <w:bCs/>
          <w:sz w:val="24"/>
          <w:szCs w:val="24"/>
        </w:rPr>
        <w:t>PREÇO</w:t>
      </w:r>
    </w:p>
    <w:p w:rsidR="003A0D0B" w:rsidRDefault="003A0D0B" w:rsidP="003A0D0B">
      <w:pPr>
        <w:jc w:val="both"/>
        <w:rPr>
          <w:rFonts w:ascii="Arial" w:hAnsi="Arial" w:cs="Arial"/>
          <w:sz w:val="24"/>
          <w:szCs w:val="24"/>
        </w:rPr>
      </w:pPr>
      <w:r>
        <w:rPr>
          <w:rFonts w:ascii="Arial" w:hAnsi="Arial" w:cs="Arial"/>
          <w:sz w:val="24"/>
          <w:szCs w:val="24"/>
        </w:rPr>
        <w:t xml:space="preserve">                   </w:t>
      </w:r>
    </w:p>
    <w:p w:rsidR="003A0D0B" w:rsidRDefault="003A0D0B" w:rsidP="003A0D0B">
      <w:pPr>
        <w:jc w:val="both"/>
        <w:rPr>
          <w:rFonts w:ascii="Arial" w:hAnsi="Arial" w:cs="Arial"/>
          <w:sz w:val="24"/>
          <w:szCs w:val="24"/>
        </w:rPr>
      </w:pPr>
    </w:p>
    <w:p w:rsidR="003A0D0B" w:rsidRPr="00917112" w:rsidRDefault="003A0D0B" w:rsidP="003A0D0B">
      <w:pPr>
        <w:jc w:val="both"/>
        <w:rPr>
          <w:rFonts w:ascii="Arial" w:hAnsi="Arial" w:cs="Arial"/>
          <w:bCs/>
          <w:sz w:val="24"/>
          <w:szCs w:val="24"/>
        </w:rPr>
      </w:pPr>
      <w:r w:rsidRPr="00917112">
        <w:rPr>
          <w:rFonts w:ascii="Arial" w:hAnsi="Arial" w:cs="Arial"/>
          <w:bCs/>
          <w:sz w:val="24"/>
          <w:szCs w:val="24"/>
        </w:rPr>
        <w:t>A Proposta Comercial deverá ser encaminhada no seguinte formato, observando-se como critério de aceitabilidade da proposta: em relação</w:t>
      </w:r>
      <w:r>
        <w:rPr>
          <w:rFonts w:ascii="Arial" w:hAnsi="Arial" w:cs="Arial"/>
          <w:bCs/>
          <w:sz w:val="24"/>
          <w:szCs w:val="24"/>
        </w:rPr>
        <w:t xml:space="preserve"> </w:t>
      </w:r>
      <w:r w:rsidRPr="00917112">
        <w:rPr>
          <w:rFonts w:ascii="Arial" w:hAnsi="Arial" w:cs="Arial"/>
          <w:bCs/>
          <w:sz w:val="24"/>
          <w:szCs w:val="24"/>
        </w:rPr>
        <w:t xml:space="preserve">ao item 1, o valor anual dos serviços; </w:t>
      </w:r>
      <w:r w:rsidRPr="00917112">
        <w:rPr>
          <w:rFonts w:ascii="Arial" w:hAnsi="Arial" w:cs="Arial"/>
          <w:bCs/>
          <w:sz w:val="24"/>
          <w:szCs w:val="24"/>
        </w:rPr>
        <w:lastRenderedPageBreak/>
        <w:t>em relação ao item 2, o valor unitário de cada um dos itens, ambos constantes na estimativa orçamentária.</w:t>
      </w:r>
    </w:p>
    <w:p w:rsidR="003A0D0B" w:rsidRDefault="003A0D0B" w:rsidP="003A0D0B">
      <w:pPr>
        <w:jc w:val="both"/>
        <w:rPr>
          <w:rFonts w:ascii="Arial" w:hAnsi="Arial" w:cs="Arial"/>
          <w:sz w:val="24"/>
          <w:szCs w:val="24"/>
        </w:rPr>
      </w:pPr>
    </w:p>
    <w:tbl>
      <w:tblPr>
        <w:tblW w:w="10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
        <w:gridCol w:w="1001"/>
        <w:gridCol w:w="5245"/>
        <w:gridCol w:w="1559"/>
        <w:gridCol w:w="1701"/>
        <w:gridCol w:w="284"/>
      </w:tblGrid>
      <w:tr w:rsidR="003A0D0B" w:rsidRPr="009C31D8" w:rsidTr="00722B51">
        <w:tc>
          <w:tcPr>
            <w:tcW w:w="236" w:type="dxa"/>
            <w:vMerge w:val="restart"/>
            <w:tcBorders>
              <w:top w:val="nil"/>
              <w:left w:val="nil"/>
            </w:tcBorders>
            <w:shd w:val="clear" w:color="auto" w:fill="FFFFFF"/>
          </w:tcPr>
          <w:p w:rsidR="003A0D0B" w:rsidRPr="009C31D8" w:rsidRDefault="003A0D0B" w:rsidP="003032BA">
            <w:pPr>
              <w:autoSpaceDE w:val="0"/>
              <w:autoSpaceDN w:val="0"/>
              <w:adjustRightInd w:val="0"/>
              <w:jc w:val="center"/>
              <w:rPr>
                <w:rFonts w:ascii="Arial" w:hAnsi="Arial" w:cs="Arial"/>
                <w:sz w:val="24"/>
                <w:szCs w:val="24"/>
              </w:rPr>
            </w:pPr>
          </w:p>
          <w:p w:rsidR="003A0D0B" w:rsidRPr="009C31D8" w:rsidRDefault="003A0D0B" w:rsidP="003032BA">
            <w:pPr>
              <w:autoSpaceDE w:val="0"/>
              <w:autoSpaceDN w:val="0"/>
              <w:adjustRightInd w:val="0"/>
              <w:jc w:val="center"/>
              <w:rPr>
                <w:rFonts w:ascii="Arial" w:hAnsi="Arial" w:cs="Arial"/>
                <w:sz w:val="24"/>
                <w:szCs w:val="24"/>
              </w:rPr>
            </w:pPr>
          </w:p>
          <w:p w:rsidR="003A0D0B" w:rsidRPr="009C31D8" w:rsidRDefault="003A0D0B" w:rsidP="003032BA">
            <w:pPr>
              <w:autoSpaceDE w:val="0"/>
              <w:autoSpaceDN w:val="0"/>
              <w:adjustRightInd w:val="0"/>
              <w:jc w:val="center"/>
              <w:rPr>
                <w:rFonts w:ascii="Arial" w:hAnsi="Arial" w:cs="Arial"/>
                <w:b/>
                <w:sz w:val="24"/>
                <w:szCs w:val="24"/>
              </w:rPr>
            </w:pPr>
          </w:p>
        </w:tc>
        <w:tc>
          <w:tcPr>
            <w:tcW w:w="1001" w:type="dxa"/>
            <w:tcBorders>
              <w:left w:val="nil"/>
            </w:tcBorders>
            <w:shd w:val="clear" w:color="auto" w:fill="D9D9D9"/>
          </w:tcPr>
          <w:p w:rsidR="003A0D0B" w:rsidRPr="009C31D8" w:rsidRDefault="003A0D0B" w:rsidP="003032BA">
            <w:pPr>
              <w:autoSpaceDE w:val="0"/>
              <w:autoSpaceDN w:val="0"/>
              <w:adjustRightInd w:val="0"/>
              <w:jc w:val="center"/>
              <w:rPr>
                <w:rFonts w:ascii="Arial" w:hAnsi="Arial" w:cs="Arial"/>
                <w:b/>
                <w:sz w:val="24"/>
                <w:szCs w:val="24"/>
              </w:rPr>
            </w:pPr>
            <w:r w:rsidRPr="009C31D8">
              <w:rPr>
                <w:rFonts w:ascii="Arial" w:hAnsi="Arial" w:cs="Arial"/>
                <w:b/>
                <w:sz w:val="24"/>
                <w:szCs w:val="24"/>
              </w:rPr>
              <w:t>Item</w:t>
            </w:r>
          </w:p>
        </w:tc>
        <w:tc>
          <w:tcPr>
            <w:tcW w:w="5245" w:type="dxa"/>
            <w:shd w:val="clear" w:color="auto" w:fill="D9D9D9"/>
          </w:tcPr>
          <w:p w:rsidR="003A0D0B" w:rsidRPr="009C31D8" w:rsidRDefault="003A0D0B" w:rsidP="003032BA">
            <w:pPr>
              <w:autoSpaceDE w:val="0"/>
              <w:autoSpaceDN w:val="0"/>
              <w:adjustRightInd w:val="0"/>
              <w:jc w:val="center"/>
              <w:rPr>
                <w:rFonts w:ascii="Arial" w:hAnsi="Arial" w:cs="Arial"/>
                <w:b/>
                <w:sz w:val="24"/>
                <w:szCs w:val="24"/>
              </w:rPr>
            </w:pPr>
            <w:r w:rsidRPr="009C31D8">
              <w:rPr>
                <w:rFonts w:ascii="Arial" w:hAnsi="Arial" w:cs="Arial"/>
                <w:b/>
                <w:sz w:val="24"/>
                <w:szCs w:val="24"/>
              </w:rPr>
              <w:t>Descrição da Atividade</w:t>
            </w:r>
          </w:p>
        </w:tc>
        <w:tc>
          <w:tcPr>
            <w:tcW w:w="1559" w:type="dxa"/>
            <w:shd w:val="clear" w:color="auto" w:fill="D9D9D9"/>
            <w:vAlign w:val="center"/>
          </w:tcPr>
          <w:p w:rsidR="003A0D0B" w:rsidRPr="009C31D8" w:rsidRDefault="003A0D0B" w:rsidP="003032BA">
            <w:pPr>
              <w:autoSpaceDE w:val="0"/>
              <w:autoSpaceDN w:val="0"/>
              <w:adjustRightInd w:val="0"/>
              <w:jc w:val="center"/>
              <w:rPr>
                <w:rFonts w:ascii="Arial" w:hAnsi="Arial" w:cs="Arial"/>
                <w:b/>
                <w:sz w:val="24"/>
                <w:szCs w:val="24"/>
              </w:rPr>
            </w:pPr>
            <w:r w:rsidRPr="009C31D8">
              <w:rPr>
                <w:rFonts w:ascii="Arial" w:hAnsi="Arial" w:cs="Arial"/>
                <w:b/>
                <w:sz w:val="24"/>
                <w:szCs w:val="24"/>
              </w:rPr>
              <w:t>Valor mensal</w:t>
            </w:r>
          </w:p>
          <w:p w:rsidR="003A0D0B" w:rsidRPr="009C31D8" w:rsidRDefault="003A0D0B" w:rsidP="003032BA">
            <w:pPr>
              <w:autoSpaceDE w:val="0"/>
              <w:autoSpaceDN w:val="0"/>
              <w:adjustRightInd w:val="0"/>
              <w:jc w:val="center"/>
              <w:rPr>
                <w:rFonts w:ascii="Arial" w:hAnsi="Arial" w:cs="Arial"/>
                <w:b/>
                <w:sz w:val="24"/>
                <w:szCs w:val="24"/>
              </w:rPr>
            </w:pPr>
            <w:r w:rsidRPr="009C31D8">
              <w:rPr>
                <w:rFonts w:ascii="Arial" w:hAnsi="Arial" w:cs="Arial"/>
                <w:b/>
                <w:sz w:val="24"/>
                <w:szCs w:val="24"/>
              </w:rPr>
              <w:t>(R$)</w:t>
            </w:r>
          </w:p>
        </w:tc>
        <w:tc>
          <w:tcPr>
            <w:tcW w:w="1701" w:type="dxa"/>
            <w:tcBorders>
              <w:right w:val="nil"/>
            </w:tcBorders>
            <w:shd w:val="clear" w:color="auto" w:fill="D9D9D9"/>
            <w:vAlign w:val="center"/>
          </w:tcPr>
          <w:p w:rsidR="003A0D0B" w:rsidRPr="009C31D8" w:rsidRDefault="003A0D0B" w:rsidP="003032BA">
            <w:pPr>
              <w:autoSpaceDE w:val="0"/>
              <w:autoSpaceDN w:val="0"/>
              <w:adjustRightInd w:val="0"/>
              <w:jc w:val="center"/>
              <w:rPr>
                <w:rFonts w:ascii="Arial" w:hAnsi="Arial" w:cs="Arial"/>
                <w:b/>
                <w:sz w:val="24"/>
                <w:szCs w:val="24"/>
              </w:rPr>
            </w:pPr>
            <w:r w:rsidRPr="009C31D8">
              <w:rPr>
                <w:rFonts w:ascii="Arial" w:hAnsi="Arial" w:cs="Arial"/>
                <w:b/>
                <w:sz w:val="24"/>
                <w:szCs w:val="24"/>
              </w:rPr>
              <w:t>Valor anual</w:t>
            </w:r>
          </w:p>
          <w:p w:rsidR="003A0D0B" w:rsidRPr="009C31D8" w:rsidRDefault="003A0D0B" w:rsidP="003032BA">
            <w:pPr>
              <w:autoSpaceDE w:val="0"/>
              <w:autoSpaceDN w:val="0"/>
              <w:adjustRightInd w:val="0"/>
              <w:jc w:val="center"/>
              <w:rPr>
                <w:rFonts w:ascii="Arial" w:hAnsi="Arial" w:cs="Arial"/>
                <w:b/>
                <w:sz w:val="24"/>
                <w:szCs w:val="24"/>
              </w:rPr>
            </w:pPr>
            <w:r w:rsidRPr="009C31D8">
              <w:rPr>
                <w:rFonts w:ascii="Arial" w:hAnsi="Arial" w:cs="Arial"/>
                <w:b/>
                <w:sz w:val="24"/>
                <w:szCs w:val="24"/>
              </w:rPr>
              <w:t>(R$)</w:t>
            </w:r>
          </w:p>
        </w:tc>
        <w:tc>
          <w:tcPr>
            <w:tcW w:w="284" w:type="dxa"/>
            <w:vMerge w:val="restart"/>
            <w:tcBorders>
              <w:top w:val="nil"/>
              <w:right w:val="nil"/>
            </w:tcBorders>
            <w:shd w:val="clear" w:color="auto" w:fill="FFFFFF"/>
          </w:tcPr>
          <w:p w:rsidR="003A0D0B" w:rsidRPr="009C31D8" w:rsidRDefault="003A0D0B" w:rsidP="003032BA">
            <w:pPr>
              <w:rPr>
                <w:rFonts w:ascii="Arial" w:hAnsi="Arial" w:cs="Arial"/>
                <w:b/>
                <w:sz w:val="24"/>
                <w:szCs w:val="24"/>
              </w:rPr>
            </w:pPr>
          </w:p>
          <w:p w:rsidR="003A0D0B" w:rsidRPr="009C31D8" w:rsidRDefault="003A0D0B" w:rsidP="003032BA">
            <w:pPr>
              <w:autoSpaceDE w:val="0"/>
              <w:autoSpaceDN w:val="0"/>
              <w:adjustRightInd w:val="0"/>
              <w:jc w:val="center"/>
              <w:rPr>
                <w:rFonts w:ascii="Arial" w:hAnsi="Arial" w:cs="Arial"/>
                <w:b/>
                <w:sz w:val="24"/>
                <w:szCs w:val="24"/>
              </w:rPr>
            </w:pPr>
          </w:p>
        </w:tc>
      </w:tr>
      <w:tr w:rsidR="003A0D0B" w:rsidRPr="009C31D8" w:rsidTr="00722B51">
        <w:tc>
          <w:tcPr>
            <w:tcW w:w="236" w:type="dxa"/>
            <w:vMerge/>
            <w:tcBorders>
              <w:left w:val="nil"/>
            </w:tcBorders>
            <w:shd w:val="clear" w:color="auto" w:fill="FFFFFF"/>
          </w:tcPr>
          <w:p w:rsidR="003A0D0B" w:rsidRPr="009C31D8" w:rsidRDefault="003A0D0B" w:rsidP="003032BA">
            <w:pPr>
              <w:autoSpaceDE w:val="0"/>
              <w:autoSpaceDN w:val="0"/>
              <w:adjustRightInd w:val="0"/>
              <w:jc w:val="center"/>
              <w:rPr>
                <w:rFonts w:ascii="Arial" w:hAnsi="Arial" w:cs="Arial"/>
                <w:sz w:val="24"/>
                <w:szCs w:val="24"/>
              </w:rPr>
            </w:pPr>
          </w:p>
        </w:tc>
        <w:tc>
          <w:tcPr>
            <w:tcW w:w="1001" w:type="dxa"/>
            <w:tcBorders>
              <w:left w:val="nil"/>
            </w:tcBorders>
            <w:vAlign w:val="center"/>
          </w:tcPr>
          <w:p w:rsidR="003A0D0B" w:rsidRPr="009C31D8" w:rsidRDefault="003A0D0B" w:rsidP="003032BA">
            <w:pPr>
              <w:autoSpaceDE w:val="0"/>
              <w:autoSpaceDN w:val="0"/>
              <w:adjustRightInd w:val="0"/>
              <w:jc w:val="center"/>
              <w:rPr>
                <w:rFonts w:ascii="Arial" w:hAnsi="Arial" w:cs="Arial"/>
                <w:sz w:val="24"/>
                <w:szCs w:val="24"/>
              </w:rPr>
            </w:pPr>
            <w:r w:rsidRPr="009C31D8">
              <w:rPr>
                <w:rFonts w:ascii="Arial" w:hAnsi="Arial" w:cs="Arial"/>
                <w:sz w:val="24"/>
                <w:szCs w:val="24"/>
              </w:rPr>
              <w:t>1</w:t>
            </w:r>
          </w:p>
        </w:tc>
        <w:tc>
          <w:tcPr>
            <w:tcW w:w="5245" w:type="dxa"/>
          </w:tcPr>
          <w:p w:rsidR="003A0D0B" w:rsidRPr="009C31D8" w:rsidRDefault="003A0D0B" w:rsidP="003032BA">
            <w:pPr>
              <w:autoSpaceDE w:val="0"/>
              <w:autoSpaceDN w:val="0"/>
              <w:adjustRightInd w:val="0"/>
              <w:rPr>
                <w:rFonts w:ascii="Arial" w:hAnsi="Arial" w:cs="Arial"/>
                <w:sz w:val="24"/>
                <w:szCs w:val="24"/>
              </w:rPr>
            </w:pPr>
            <w:r w:rsidRPr="009C31D8">
              <w:rPr>
                <w:rFonts w:ascii="Arial" w:hAnsi="Arial" w:cs="Arial"/>
                <w:sz w:val="24"/>
                <w:szCs w:val="24"/>
              </w:rPr>
              <w:t>Serviços de Manutenção Preventiva e Corretiva de</w:t>
            </w:r>
            <w:r>
              <w:rPr>
                <w:rFonts w:ascii="Arial" w:hAnsi="Arial" w:cs="Arial"/>
                <w:sz w:val="24"/>
                <w:szCs w:val="24"/>
              </w:rPr>
              <w:t xml:space="preserve"> 0</w:t>
            </w:r>
            <w:r w:rsidRPr="009C31D8">
              <w:rPr>
                <w:rFonts w:ascii="Arial" w:hAnsi="Arial" w:cs="Arial"/>
                <w:sz w:val="24"/>
                <w:szCs w:val="24"/>
              </w:rPr>
              <w:t>4 (quatro) consultórios odontológicos</w:t>
            </w:r>
          </w:p>
        </w:tc>
        <w:tc>
          <w:tcPr>
            <w:tcW w:w="1559" w:type="dxa"/>
          </w:tcPr>
          <w:p w:rsidR="003A0D0B" w:rsidRPr="009C31D8" w:rsidRDefault="003A0D0B" w:rsidP="003032BA">
            <w:pPr>
              <w:autoSpaceDE w:val="0"/>
              <w:autoSpaceDN w:val="0"/>
              <w:adjustRightInd w:val="0"/>
              <w:rPr>
                <w:rFonts w:ascii="Arial" w:hAnsi="Arial" w:cs="Arial"/>
                <w:sz w:val="24"/>
                <w:szCs w:val="24"/>
              </w:rPr>
            </w:pPr>
          </w:p>
        </w:tc>
        <w:tc>
          <w:tcPr>
            <w:tcW w:w="1701" w:type="dxa"/>
            <w:tcBorders>
              <w:right w:val="nil"/>
            </w:tcBorders>
          </w:tcPr>
          <w:p w:rsidR="003A0D0B" w:rsidRPr="009C31D8" w:rsidRDefault="003A0D0B" w:rsidP="003032BA">
            <w:pPr>
              <w:autoSpaceDE w:val="0"/>
              <w:autoSpaceDN w:val="0"/>
              <w:adjustRightInd w:val="0"/>
              <w:rPr>
                <w:rFonts w:ascii="Arial" w:hAnsi="Arial" w:cs="Arial"/>
                <w:sz w:val="24"/>
                <w:szCs w:val="24"/>
              </w:rPr>
            </w:pPr>
          </w:p>
        </w:tc>
        <w:tc>
          <w:tcPr>
            <w:tcW w:w="284" w:type="dxa"/>
            <w:vMerge/>
            <w:tcBorders>
              <w:right w:val="nil"/>
            </w:tcBorders>
            <w:shd w:val="clear" w:color="auto" w:fill="FFFFFF"/>
          </w:tcPr>
          <w:p w:rsidR="003A0D0B" w:rsidRPr="009C31D8" w:rsidRDefault="003A0D0B" w:rsidP="003032BA">
            <w:pPr>
              <w:autoSpaceDE w:val="0"/>
              <w:autoSpaceDN w:val="0"/>
              <w:adjustRightInd w:val="0"/>
              <w:rPr>
                <w:rFonts w:ascii="Arial" w:hAnsi="Arial" w:cs="Arial"/>
                <w:sz w:val="24"/>
                <w:szCs w:val="24"/>
              </w:rPr>
            </w:pPr>
          </w:p>
        </w:tc>
      </w:tr>
      <w:tr w:rsidR="003A0D0B" w:rsidRPr="009C31D8" w:rsidTr="00722B51">
        <w:tc>
          <w:tcPr>
            <w:tcW w:w="236" w:type="dxa"/>
            <w:vMerge/>
            <w:tcBorders>
              <w:left w:val="nil"/>
              <w:bottom w:val="nil"/>
            </w:tcBorders>
            <w:shd w:val="clear" w:color="auto" w:fill="FFFFFF"/>
          </w:tcPr>
          <w:p w:rsidR="003A0D0B" w:rsidRPr="009C31D8" w:rsidRDefault="003A0D0B" w:rsidP="003032BA">
            <w:pPr>
              <w:autoSpaceDE w:val="0"/>
              <w:autoSpaceDN w:val="0"/>
              <w:adjustRightInd w:val="0"/>
              <w:jc w:val="center"/>
              <w:rPr>
                <w:rFonts w:ascii="Arial" w:hAnsi="Arial" w:cs="Arial"/>
                <w:b/>
                <w:sz w:val="24"/>
                <w:szCs w:val="24"/>
              </w:rPr>
            </w:pPr>
          </w:p>
        </w:tc>
        <w:tc>
          <w:tcPr>
            <w:tcW w:w="1001" w:type="dxa"/>
            <w:tcBorders>
              <w:left w:val="nil"/>
            </w:tcBorders>
          </w:tcPr>
          <w:p w:rsidR="003A0D0B" w:rsidRPr="00917112" w:rsidRDefault="003A0D0B" w:rsidP="003032BA">
            <w:pPr>
              <w:autoSpaceDE w:val="0"/>
              <w:autoSpaceDN w:val="0"/>
              <w:adjustRightInd w:val="0"/>
              <w:jc w:val="center"/>
              <w:rPr>
                <w:rFonts w:ascii="Arial" w:hAnsi="Arial" w:cs="Arial"/>
                <w:b/>
                <w:sz w:val="22"/>
                <w:szCs w:val="22"/>
              </w:rPr>
            </w:pPr>
            <w:r w:rsidRPr="00917112">
              <w:rPr>
                <w:rFonts w:ascii="Arial" w:hAnsi="Arial" w:cs="Arial"/>
                <w:b/>
                <w:sz w:val="22"/>
                <w:szCs w:val="22"/>
              </w:rPr>
              <w:t>TOTAL</w:t>
            </w:r>
          </w:p>
        </w:tc>
        <w:tc>
          <w:tcPr>
            <w:tcW w:w="6804" w:type="dxa"/>
            <w:gridSpan w:val="2"/>
          </w:tcPr>
          <w:p w:rsidR="003A0D0B" w:rsidRPr="009C31D8" w:rsidRDefault="003A0D0B" w:rsidP="003032BA">
            <w:pPr>
              <w:autoSpaceDE w:val="0"/>
              <w:autoSpaceDN w:val="0"/>
              <w:adjustRightInd w:val="0"/>
              <w:jc w:val="center"/>
              <w:rPr>
                <w:rFonts w:ascii="Arial" w:hAnsi="Arial" w:cs="Arial"/>
                <w:i/>
                <w:sz w:val="24"/>
                <w:szCs w:val="24"/>
              </w:rPr>
            </w:pPr>
            <w:r w:rsidRPr="009C31D8">
              <w:rPr>
                <w:rFonts w:ascii="Arial" w:hAnsi="Arial" w:cs="Arial"/>
                <w:i/>
                <w:sz w:val="24"/>
                <w:szCs w:val="24"/>
              </w:rPr>
              <w:t>(valor por extenso)</w:t>
            </w:r>
          </w:p>
        </w:tc>
        <w:tc>
          <w:tcPr>
            <w:tcW w:w="1701" w:type="dxa"/>
            <w:tcBorders>
              <w:right w:val="nil"/>
            </w:tcBorders>
          </w:tcPr>
          <w:p w:rsidR="003A0D0B" w:rsidRPr="009C31D8" w:rsidRDefault="003A0D0B" w:rsidP="003032BA">
            <w:pPr>
              <w:autoSpaceDE w:val="0"/>
              <w:autoSpaceDN w:val="0"/>
              <w:adjustRightInd w:val="0"/>
              <w:rPr>
                <w:rFonts w:ascii="Arial" w:hAnsi="Arial" w:cs="Arial"/>
                <w:sz w:val="24"/>
                <w:szCs w:val="24"/>
              </w:rPr>
            </w:pPr>
          </w:p>
        </w:tc>
        <w:tc>
          <w:tcPr>
            <w:tcW w:w="284" w:type="dxa"/>
            <w:vMerge/>
            <w:tcBorders>
              <w:bottom w:val="nil"/>
              <w:right w:val="nil"/>
            </w:tcBorders>
            <w:shd w:val="clear" w:color="auto" w:fill="FFFFFF"/>
          </w:tcPr>
          <w:p w:rsidR="003A0D0B" w:rsidRPr="009C31D8" w:rsidRDefault="003A0D0B" w:rsidP="003032BA">
            <w:pPr>
              <w:autoSpaceDE w:val="0"/>
              <w:autoSpaceDN w:val="0"/>
              <w:adjustRightInd w:val="0"/>
              <w:rPr>
                <w:rFonts w:ascii="Arial" w:hAnsi="Arial" w:cs="Arial"/>
                <w:sz w:val="24"/>
                <w:szCs w:val="24"/>
              </w:rPr>
            </w:pPr>
          </w:p>
        </w:tc>
      </w:tr>
      <w:tr w:rsidR="003A0D0B" w:rsidRPr="009C31D8" w:rsidTr="00722B51">
        <w:trPr>
          <w:gridAfter w:val="1"/>
          <w:wAfter w:w="284" w:type="dxa"/>
        </w:trPr>
        <w:tc>
          <w:tcPr>
            <w:tcW w:w="9742" w:type="dxa"/>
            <w:gridSpan w:val="5"/>
            <w:tcBorders>
              <w:top w:val="nil"/>
              <w:left w:val="nil"/>
              <w:bottom w:val="nil"/>
              <w:right w:val="nil"/>
            </w:tcBorders>
          </w:tcPr>
          <w:p w:rsidR="003A0D0B" w:rsidRDefault="003A0D0B" w:rsidP="003032BA"/>
          <w:p w:rsidR="003A0D0B" w:rsidRDefault="003A0D0B" w:rsidP="003032BA"/>
          <w:tbl>
            <w:tblPr>
              <w:tblW w:w="949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4253"/>
              <w:gridCol w:w="1134"/>
              <w:gridCol w:w="850"/>
              <w:gridCol w:w="851"/>
              <w:gridCol w:w="1417"/>
            </w:tblGrid>
            <w:tr w:rsidR="00722B51" w:rsidRPr="009C31D8" w:rsidTr="00722B51">
              <w:trPr>
                <w:trHeight w:val="315"/>
              </w:trPr>
              <w:tc>
                <w:tcPr>
                  <w:tcW w:w="992" w:type="dxa"/>
                  <w:tcBorders>
                    <w:top w:val="single" w:sz="4" w:space="0" w:color="auto"/>
                    <w:left w:val="single" w:sz="4" w:space="0" w:color="auto"/>
                    <w:bottom w:val="nil"/>
                    <w:right w:val="single" w:sz="4" w:space="0" w:color="auto"/>
                  </w:tcBorders>
                  <w:shd w:val="clear" w:color="auto" w:fill="D9D9D9"/>
                  <w:vAlign w:val="center"/>
                </w:tcPr>
                <w:p w:rsidR="00722B51" w:rsidRPr="009C31D8" w:rsidRDefault="00722B51" w:rsidP="00722B51">
                  <w:pPr>
                    <w:autoSpaceDE w:val="0"/>
                    <w:autoSpaceDN w:val="0"/>
                    <w:adjustRightInd w:val="0"/>
                    <w:jc w:val="center"/>
                    <w:rPr>
                      <w:rFonts w:ascii="Arial" w:hAnsi="Arial" w:cs="Arial"/>
                      <w:b/>
                      <w:sz w:val="24"/>
                      <w:szCs w:val="24"/>
                    </w:rPr>
                  </w:pPr>
                  <w:r w:rsidRPr="009C31D8">
                    <w:rPr>
                      <w:rFonts w:ascii="Arial" w:hAnsi="Arial" w:cs="Arial"/>
                      <w:b/>
                      <w:sz w:val="24"/>
                      <w:szCs w:val="24"/>
                    </w:rPr>
                    <w:t>Item</w:t>
                  </w:r>
                </w:p>
              </w:tc>
              <w:tc>
                <w:tcPr>
                  <w:tcW w:w="4253" w:type="dxa"/>
                  <w:tcBorders>
                    <w:top w:val="single" w:sz="4" w:space="0" w:color="auto"/>
                    <w:left w:val="single" w:sz="4" w:space="0" w:color="auto"/>
                    <w:bottom w:val="nil"/>
                    <w:right w:val="single" w:sz="4" w:space="0" w:color="auto"/>
                  </w:tcBorders>
                  <w:shd w:val="clear" w:color="auto" w:fill="D9D9D9"/>
                  <w:vAlign w:val="center"/>
                </w:tcPr>
                <w:p w:rsidR="00722B51" w:rsidRPr="009C31D8" w:rsidRDefault="00722B51" w:rsidP="00722B51">
                  <w:pPr>
                    <w:autoSpaceDE w:val="0"/>
                    <w:autoSpaceDN w:val="0"/>
                    <w:adjustRightInd w:val="0"/>
                    <w:jc w:val="center"/>
                    <w:rPr>
                      <w:rFonts w:ascii="Arial" w:hAnsi="Arial" w:cs="Arial"/>
                      <w:b/>
                      <w:sz w:val="24"/>
                      <w:szCs w:val="24"/>
                    </w:rPr>
                  </w:pPr>
                  <w:r w:rsidRPr="009C31D8">
                    <w:rPr>
                      <w:rFonts w:ascii="Arial" w:hAnsi="Arial" w:cs="Arial"/>
                      <w:b/>
                      <w:sz w:val="24"/>
                      <w:szCs w:val="24"/>
                    </w:rPr>
                    <w:t>Descrição da Atividade</w:t>
                  </w:r>
                </w:p>
              </w:tc>
              <w:tc>
                <w:tcPr>
                  <w:tcW w:w="1134" w:type="dxa"/>
                  <w:tcBorders>
                    <w:top w:val="single" w:sz="4" w:space="0" w:color="auto"/>
                    <w:left w:val="single" w:sz="4" w:space="0" w:color="auto"/>
                    <w:right w:val="single" w:sz="4" w:space="0" w:color="auto"/>
                  </w:tcBorders>
                  <w:shd w:val="clear" w:color="auto" w:fill="D9D9D9"/>
                  <w:vAlign w:val="center"/>
                </w:tcPr>
                <w:p w:rsidR="00722B51" w:rsidRPr="00722B51" w:rsidRDefault="00722B51" w:rsidP="00722B51">
                  <w:pPr>
                    <w:autoSpaceDE w:val="0"/>
                    <w:autoSpaceDN w:val="0"/>
                    <w:adjustRightInd w:val="0"/>
                    <w:jc w:val="center"/>
                    <w:rPr>
                      <w:rFonts w:ascii="Arial" w:hAnsi="Arial" w:cs="Arial"/>
                      <w:b/>
                      <w:sz w:val="24"/>
                      <w:szCs w:val="24"/>
                    </w:rPr>
                  </w:pPr>
                  <w:r w:rsidRPr="00722B51">
                    <w:rPr>
                      <w:rFonts w:ascii="Arial" w:hAnsi="Arial" w:cs="Arial"/>
                      <w:b/>
                      <w:sz w:val="24"/>
                      <w:szCs w:val="24"/>
                    </w:rPr>
                    <w:t>Marca</w:t>
                  </w:r>
                </w:p>
              </w:tc>
              <w:tc>
                <w:tcPr>
                  <w:tcW w:w="850" w:type="dxa"/>
                  <w:tcBorders>
                    <w:top w:val="single" w:sz="4" w:space="0" w:color="auto"/>
                    <w:left w:val="single" w:sz="4" w:space="0" w:color="auto"/>
                    <w:right w:val="single" w:sz="4" w:space="0" w:color="auto"/>
                  </w:tcBorders>
                  <w:shd w:val="clear" w:color="auto" w:fill="D9D9D9"/>
                  <w:vAlign w:val="center"/>
                </w:tcPr>
                <w:p w:rsidR="00722B51" w:rsidRPr="009C31D8" w:rsidRDefault="00722B51" w:rsidP="00722B51">
                  <w:pPr>
                    <w:autoSpaceDE w:val="0"/>
                    <w:autoSpaceDN w:val="0"/>
                    <w:adjustRightInd w:val="0"/>
                    <w:jc w:val="center"/>
                    <w:rPr>
                      <w:rFonts w:ascii="Arial" w:hAnsi="Arial" w:cs="Arial"/>
                      <w:b/>
                      <w:sz w:val="24"/>
                      <w:szCs w:val="24"/>
                    </w:rPr>
                  </w:pPr>
                  <w:proofErr w:type="spellStart"/>
                  <w:r>
                    <w:rPr>
                      <w:rFonts w:ascii="Arial" w:hAnsi="Arial" w:cs="Arial"/>
                      <w:b/>
                      <w:sz w:val="24"/>
                      <w:szCs w:val="24"/>
                    </w:rPr>
                    <w:t>Und</w:t>
                  </w:r>
                  <w:proofErr w:type="spellEnd"/>
                  <w:r>
                    <w:rPr>
                      <w:rFonts w:ascii="Arial" w:hAnsi="Arial" w:cs="Arial"/>
                      <w:b/>
                      <w:sz w:val="24"/>
                      <w:szCs w:val="24"/>
                    </w:rPr>
                    <w:t>.</w:t>
                  </w:r>
                </w:p>
              </w:tc>
              <w:tc>
                <w:tcPr>
                  <w:tcW w:w="851" w:type="dxa"/>
                  <w:tcBorders>
                    <w:top w:val="single" w:sz="4" w:space="0" w:color="auto"/>
                    <w:left w:val="single" w:sz="4" w:space="0" w:color="auto"/>
                    <w:right w:val="single" w:sz="4" w:space="0" w:color="auto"/>
                  </w:tcBorders>
                  <w:shd w:val="clear" w:color="auto" w:fill="D9D9D9"/>
                  <w:vAlign w:val="center"/>
                </w:tcPr>
                <w:p w:rsidR="00722B51" w:rsidRPr="009C31D8" w:rsidRDefault="00722B51" w:rsidP="00722B51">
                  <w:pPr>
                    <w:autoSpaceDE w:val="0"/>
                    <w:autoSpaceDN w:val="0"/>
                    <w:adjustRightInd w:val="0"/>
                    <w:jc w:val="center"/>
                    <w:rPr>
                      <w:rFonts w:ascii="Arial" w:hAnsi="Arial" w:cs="Arial"/>
                      <w:b/>
                      <w:sz w:val="24"/>
                      <w:szCs w:val="24"/>
                    </w:rPr>
                  </w:pPr>
                  <w:proofErr w:type="spellStart"/>
                  <w:r>
                    <w:rPr>
                      <w:rFonts w:ascii="Arial" w:hAnsi="Arial" w:cs="Arial"/>
                      <w:b/>
                      <w:sz w:val="24"/>
                      <w:szCs w:val="24"/>
                    </w:rPr>
                    <w:t>Qdt</w:t>
                  </w:r>
                  <w:proofErr w:type="spellEnd"/>
                  <w:r>
                    <w:rPr>
                      <w:rFonts w:ascii="Arial" w:hAnsi="Arial" w:cs="Arial"/>
                      <w:b/>
                      <w:sz w:val="24"/>
                      <w:szCs w:val="24"/>
                    </w:rPr>
                    <w:t>.</w:t>
                  </w:r>
                </w:p>
              </w:tc>
              <w:tc>
                <w:tcPr>
                  <w:tcW w:w="1417" w:type="dxa"/>
                  <w:tcBorders>
                    <w:top w:val="single" w:sz="4" w:space="0" w:color="auto"/>
                    <w:left w:val="single" w:sz="4" w:space="0" w:color="auto"/>
                    <w:right w:val="single" w:sz="4" w:space="0" w:color="auto"/>
                  </w:tcBorders>
                  <w:shd w:val="clear" w:color="auto" w:fill="D9D9D9"/>
                  <w:vAlign w:val="center"/>
                </w:tcPr>
                <w:p w:rsidR="00722B51" w:rsidRPr="009C31D8" w:rsidRDefault="00722B51" w:rsidP="00722B51">
                  <w:pPr>
                    <w:autoSpaceDE w:val="0"/>
                    <w:autoSpaceDN w:val="0"/>
                    <w:adjustRightInd w:val="0"/>
                    <w:jc w:val="center"/>
                    <w:rPr>
                      <w:rFonts w:ascii="Arial" w:hAnsi="Arial" w:cs="Arial"/>
                      <w:b/>
                      <w:sz w:val="24"/>
                      <w:szCs w:val="24"/>
                    </w:rPr>
                  </w:pPr>
                  <w:r w:rsidRPr="009C31D8">
                    <w:rPr>
                      <w:rFonts w:ascii="Arial" w:hAnsi="Arial" w:cs="Arial"/>
                      <w:b/>
                      <w:sz w:val="24"/>
                      <w:szCs w:val="24"/>
                    </w:rPr>
                    <w:t>Valor unitário</w:t>
                  </w:r>
                </w:p>
                <w:p w:rsidR="00722B51" w:rsidRPr="009C31D8" w:rsidRDefault="00722B51" w:rsidP="00722B51">
                  <w:pPr>
                    <w:autoSpaceDE w:val="0"/>
                    <w:autoSpaceDN w:val="0"/>
                    <w:adjustRightInd w:val="0"/>
                    <w:jc w:val="center"/>
                    <w:rPr>
                      <w:rFonts w:ascii="Arial" w:hAnsi="Arial" w:cs="Arial"/>
                      <w:b/>
                      <w:sz w:val="24"/>
                      <w:szCs w:val="24"/>
                    </w:rPr>
                  </w:pPr>
                  <w:r w:rsidRPr="009C31D8">
                    <w:rPr>
                      <w:rFonts w:ascii="Arial" w:hAnsi="Arial" w:cs="Arial"/>
                      <w:b/>
                      <w:sz w:val="24"/>
                      <w:szCs w:val="24"/>
                    </w:rPr>
                    <w:t>(R$)</w:t>
                  </w:r>
                </w:p>
              </w:tc>
            </w:tr>
            <w:tr w:rsidR="00722B51" w:rsidRPr="009C31D8" w:rsidTr="00722B51">
              <w:trPr>
                <w:trHeight w:val="150"/>
              </w:trPr>
              <w:tc>
                <w:tcPr>
                  <w:tcW w:w="992" w:type="dxa"/>
                  <w:tcBorders>
                    <w:top w:val="single" w:sz="4" w:space="0" w:color="auto"/>
                    <w:left w:val="single" w:sz="4" w:space="0" w:color="auto"/>
                  </w:tcBorders>
                  <w:vAlign w:val="center"/>
                </w:tcPr>
                <w:p w:rsidR="00722B51" w:rsidRPr="009C31D8" w:rsidRDefault="00722B51" w:rsidP="003032BA">
                  <w:pPr>
                    <w:autoSpaceDE w:val="0"/>
                    <w:autoSpaceDN w:val="0"/>
                    <w:adjustRightInd w:val="0"/>
                    <w:jc w:val="center"/>
                    <w:rPr>
                      <w:rFonts w:ascii="Arial" w:hAnsi="Arial" w:cs="Arial"/>
                      <w:sz w:val="24"/>
                      <w:szCs w:val="24"/>
                    </w:rPr>
                  </w:pPr>
                  <w:r w:rsidRPr="009C31D8">
                    <w:rPr>
                      <w:rFonts w:ascii="Arial" w:hAnsi="Arial" w:cs="Arial"/>
                      <w:sz w:val="24"/>
                      <w:szCs w:val="24"/>
                    </w:rPr>
                    <w:t>2</w:t>
                  </w:r>
                </w:p>
              </w:tc>
              <w:tc>
                <w:tcPr>
                  <w:tcW w:w="4253" w:type="dxa"/>
                </w:tcPr>
                <w:p w:rsidR="00722B51" w:rsidRPr="009C31D8" w:rsidRDefault="00722B51" w:rsidP="003032BA">
                  <w:pPr>
                    <w:autoSpaceDE w:val="0"/>
                    <w:autoSpaceDN w:val="0"/>
                    <w:adjustRightInd w:val="0"/>
                    <w:jc w:val="both"/>
                    <w:rPr>
                      <w:rFonts w:ascii="Arial" w:hAnsi="Arial" w:cs="Arial"/>
                      <w:sz w:val="24"/>
                      <w:szCs w:val="24"/>
                    </w:rPr>
                  </w:pPr>
                  <w:r w:rsidRPr="009C31D8">
                    <w:rPr>
                      <w:rFonts w:ascii="Arial" w:hAnsi="Arial" w:cs="Arial"/>
                      <w:sz w:val="24"/>
                      <w:szCs w:val="24"/>
                    </w:rPr>
                    <w:t>Fornecimento, por demanda, de peças e componentes necessários à manutenção de consultórios odontológicos</w:t>
                  </w:r>
                </w:p>
              </w:tc>
              <w:tc>
                <w:tcPr>
                  <w:tcW w:w="1134" w:type="dxa"/>
                </w:tcPr>
                <w:p w:rsidR="00722B51" w:rsidRPr="00722B51" w:rsidRDefault="00722B51" w:rsidP="007237F7">
                  <w:pPr>
                    <w:autoSpaceDE w:val="0"/>
                    <w:autoSpaceDN w:val="0"/>
                    <w:adjustRightInd w:val="0"/>
                    <w:jc w:val="center"/>
                    <w:rPr>
                      <w:rFonts w:ascii="Arial" w:hAnsi="Arial" w:cs="Arial"/>
                      <w:sz w:val="22"/>
                      <w:szCs w:val="22"/>
                    </w:rPr>
                  </w:pPr>
                </w:p>
              </w:tc>
              <w:tc>
                <w:tcPr>
                  <w:tcW w:w="850" w:type="dxa"/>
                </w:tcPr>
                <w:p w:rsidR="00722B51" w:rsidRPr="009C31D8" w:rsidRDefault="00722B51" w:rsidP="003032BA">
                  <w:pPr>
                    <w:autoSpaceDE w:val="0"/>
                    <w:autoSpaceDN w:val="0"/>
                    <w:adjustRightInd w:val="0"/>
                    <w:jc w:val="center"/>
                    <w:rPr>
                      <w:rFonts w:ascii="Arial" w:hAnsi="Arial" w:cs="Arial"/>
                      <w:sz w:val="24"/>
                      <w:szCs w:val="24"/>
                    </w:rPr>
                  </w:pPr>
                </w:p>
              </w:tc>
              <w:tc>
                <w:tcPr>
                  <w:tcW w:w="851" w:type="dxa"/>
                </w:tcPr>
                <w:p w:rsidR="00722B51" w:rsidRPr="009C31D8" w:rsidRDefault="00722B51" w:rsidP="003032BA">
                  <w:pPr>
                    <w:autoSpaceDE w:val="0"/>
                    <w:autoSpaceDN w:val="0"/>
                    <w:adjustRightInd w:val="0"/>
                    <w:jc w:val="center"/>
                    <w:rPr>
                      <w:rFonts w:ascii="Arial" w:hAnsi="Arial" w:cs="Arial"/>
                      <w:sz w:val="24"/>
                      <w:szCs w:val="24"/>
                    </w:rPr>
                  </w:pPr>
                </w:p>
              </w:tc>
              <w:tc>
                <w:tcPr>
                  <w:tcW w:w="1417" w:type="dxa"/>
                  <w:tcBorders>
                    <w:right w:val="single" w:sz="4" w:space="0" w:color="auto"/>
                  </w:tcBorders>
                </w:tcPr>
                <w:p w:rsidR="00722B51" w:rsidRPr="009C31D8" w:rsidRDefault="00722B51" w:rsidP="003032BA">
                  <w:pPr>
                    <w:autoSpaceDE w:val="0"/>
                    <w:autoSpaceDN w:val="0"/>
                    <w:adjustRightInd w:val="0"/>
                    <w:jc w:val="center"/>
                    <w:rPr>
                      <w:rFonts w:ascii="Arial" w:hAnsi="Arial" w:cs="Arial"/>
                      <w:b/>
                      <w:sz w:val="24"/>
                      <w:szCs w:val="24"/>
                    </w:rPr>
                  </w:pPr>
                </w:p>
              </w:tc>
            </w:tr>
            <w:tr w:rsidR="00722B51" w:rsidRPr="009C31D8" w:rsidTr="00722B51">
              <w:trPr>
                <w:trHeight w:val="111"/>
              </w:trPr>
              <w:tc>
                <w:tcPr>
                  <w:tcW w:w="992" w:type="dxa"/>
                  <w:tcBorders>
                    <w:left w:val="single" w:sz="4" w:space="0" w:color="auto"/>
                  </w:tcBorders>
                </w:tcPr>
                <w:p w:rsidR="00722B51" w:rsidRPr="009C31D8" w:rsidRDefault="00722B51" w:rsidP="003032BA">
                  <w:pPr>
                    <w:autoSpaceDE w:val="0"/>
                    <w:autoSpaceDN w:val="0"/>
                    <w:adjustRightInd w:val="0"/>
                    <w:jc w:val="center"/>
                    <w:rPr>
                      <w:rFonts w:ascii="Arial" w:hAnsi="Arial" w:cs="Arial"/>
                      <w:sz w:val="24"/>
                      <w:szCs w:val="24"/>
                    </w:rPr>
                  </w:pPr>
                  <w:r w:rsidRPr="009C31D8">
                    <w:rPr>
                      <w:rFonts w:ascii="Arial" w:hAnsi="Arial" w:cs="Arial"/>
                      <w:sz w:val="24"/>
                      <w:szCs w:val="24"/>
                    </w:rPr>
                    <w:t>2.1</w:t>
                  </w:r>
                </w:p>
              </w:tc>
              <w:tc>
                <w:tcPr>
                  <w:tcW w:w="4253" w:type="dxa"/>
                </w:tcPr>
                <w:p w:rsidR="00722B51" w:rsidRPr="009C31D8" w:rsidRDefault="00722B51" w:rsidP="003032BA">
                  <w:pPr>
                    <w:autoSpaceDE w:val="0"/>
                    <w:autoSpaceDN w:val="0"/>
                    <w:adjustRightInd w:val="0"/>
                    <w:jc w:val="both"/>
                    <w:rPr>
                      <w:rFonts w:ascii="Arial" w:hAnsi="Arial" w:cs="Arial"/>
                      <w:sz w:val="24"/>
                      <w:szCs w:val="24"/>
                    </w:rPr>
                  </w:pPr>
                  <w:r w:rsidRPr="009C31D8">
                    <w:rPr>
                      <w:rFonts w:ascii="Arial" w:hAnsi="Arial" w:cs="Arial"/>
                      <w:sz w:val="24"/>
                      <w:szCs w:val="24"/>
                    </w:rPr>
                    <w:t>Cabo de força</w:t>
                  </w:r>
                </w:p>
              </w:tc>
              <w:tc>
                <w:tcPr>
                  <w:tcW w:w="1134" w:type="dxa"/>
                </w:tcPr>
                <w:p w:rsidR="00722B51" w:rsidRPr="00722B51" w:rsidRDefault="00722B51" w:rsidP="007237F7">
                  <w:pPr>
                    <w:autoSpaceDE w:val="0"/>
                    <w:autoSpaceDN w:val="0"/>
                    <w:adjustRightInd w:val="0"/>
                    <w:jc w:val="center"/>
                    <w:rPr>
                      <w:rFonts w:ascii="Arial" w:hAnsi="Arial" w:cs="Arial"/>
                      <w:sz w:val="22"/>
                      <w:szCs w:val="22"/>
                    </w:rPr>
                  </w:pPr>
                  <w:r w:rsidRPr="00722B51">
                    <w:rPr>
                      <w:rFonts w:ascii="Arial" w:hAnsi="Arial" w:cs="Arial"/>
                      <w:sz w:val="22"/>
                      <w:szCs w:val="22"/>
                    </w:rPr>
                    <w:t>GNATUS</w:t>
                  </w:r>
                </w:p>
              </w:tc>
              <w:tc>
                <w:tcPr>
                  <w:tcW w:w="850" w:type="dxa"/>
                </w:tcPr>
                <w:p w:rsidR="00722B51" w:rsidRPr="009C31D8" w:rsidRDefault="00722B51" w:rsidP="003032BA">
                  <w:pPr>
                    <w:autoSpaceDE w:val="0"/>
                    <w:autoSpaceDN w:val="0"/>
                    <w:adjustRightInd w:val="0"/>
                    <w:jc w:val="center"/>
                    <w:rPr>
                      <w:rFonts w:ascii="Arial" w:hAnsi="Arial" w:cs="Arial"/>
                      <w:sz w:val="24"/>
                      <w:szCs w:val="24"/>
                    </w:rPr>
                  </w:pPr>
                </w:p>
              </w:tc>
              <w:tc>
                <w:tcPr>
                  <w:tcW w:w="851" w:type="dxa"/>
                </w:tcPr>
                <w:p w:rsidR="00722B51" w:rsidRPr="009C31D8" w:rsidRDefault="00722B51" w:rsidP="003032BA">
                  <w:pPr>
                    <w:autoSpaceDE w:val="0"/>
                    <w:autoSpaceDN w:val="0"/>
                    <w:adjustRightInd w:val="0"/>
                    <w:jc w:val="center"/>
                    <w:rPr>
                      <w:rFonts w:ascii="Arial" w:hAnsi="Arial" w:cs="Arial"/>
                      <w:sz w:val="24"/>
                      <w:szCs w:val="24"/>
                    </w:rPr>
                  </w:pPr>
                </w:p>
              </w:tc>
              <w:tc>
                <w:tcPr>
                  <w:tcW w:w="1417" w:type="dxa"/>
                  <w:tcBorders>
                    <w:bottom w:val="single" w:sz="4" w:space="0" w:color="auto"/>
                    <w:right w:val="single" w:sz="4" w:space="0" w:color="auto"/>
                  </w:tcBorders>
                </w:tcPr>
                <w:p w:rsidR="00722B51" w:rsidRPr="009C31D8" w:rsidRDefault="00722B51" w:rsidP="003032BA">
                  <w:pPr>
                    <w:autoSpaceDE w:val="0"/>
                    <w:autoSpaceDN w:val="0"/>
                    <w:adjustRightInd w:val="0"/>
                    <w:ind w:right="317"/>
                    <w:jc w:val="center"/>
                    <w:rPr>
                      <w:rFonts w:ascii="Arial" w:hAnsi="Arial" w:cs="Arial"/>
                      <w:b/>
                      <w:sz w:val="24"/>
                      <w:szCs w:val="24"/>
                    </w:rPr>
                  </w:pPr>
                </w:p>
              </w:tc>
            </w:tr>
            <w:tr w:rsidR="00722B51" w:rsidRPr="009C31D8" w:rsidTr="00722B51">
              <w:trPr>
                <w:trHeight w:val="135"/>
              </w:trPr>
              <w:tc>
                <w:tcPr>
                  <w:tcW w:w="992" w:type="dxa"/>
                  <w:tcBorders>
                    <w:left w:val="single" w:sz="4" w:space="0" w:color="auto"/>
                  </w:tcBorders>
                </w:tcPr>
                <w:p w:rsidR="00722B51" w:rsidRPr="009C31D8" w:rsidRDefault="00722B51" w:rsidP="003032BA">
                  <w:pPr>
                    <w:autoSpaceDE w:val="0"/>
                    <w:autoSpaceDN w:val="0"/>
                    <w:adjustRightInd w:val="0"/>
                    <w:jc w:val="center"/>
                    <w:rPr>
                      <w:rFonts w:ascii="Arial" w:hAnsi="Arial" w:cs="Arial"/>
                      <w:sz w:val="24"/>
                      <w:szCs w:val="24"/>
                    </w:rPr>
                  </w:pPr>
                  <w:r w:rsidRPr="009C31D8">
                    <w:rPr>
                      <w:rFonts w:ascii="Arial" w:hAnsi="Arial" w:cs="Arial"/>
                      <w:sz w:val="24"/>
                      <w:szCs w:val="24"/>
                    </w:rPr>
                    <w:t>2.2</w:t>
                  </w:r>
                </w:p>
              </w:tc>
              <w:tc>
                <w:tcPr>
                  <w:tcW w:w="4253" w:type="dxa"/>
                </w:tcPr>
                <w:p w:rsidR="00722B51" w:rsidRPr="009C31D8" w:rsidRDefault="00722B51" w:rsidP="003032BA">
                  <w:pPr>
                    <w:autoSpaceDE w:val="0"/>
                    <w:autoSpaceDN w:val="0"/>
                    <w:adjustRightInd w:val="0"/>
                    <w:jc w:val="both"/>
                    <w:rPr>
                      <w:rFonts w:ascii="Arial" w:hAnsi="Arial" w:cs="Arial"/>
                      <w:sz w:val="24"/>
                      <w:szCs w:val="24"/>
                    </w:rPr>
                  </w:pPr>
                  <w:r w:rsidRPr="009C31D8">
                    <w:rPr>
                      <w:rFonts w:ascii="Arial" w:hAnsi="Arial" w:cs="Arial"/>
                      <w:sz w:val="24"/>
                      <w:szCs w:val="24"/>
                    </w:rPr>
                    <w:t>Caixa de comandos</w:t>
                  </w:r>
                </w:p>
              </w:tc>
              <w:tc>
                <w:tcPr>
                  <w:tcW w:w="1134" w:type="dxa"/>
                </w:tcPr>
                <w:p w:rsidR="00722B51" w:rsidRPr="00722B51" w:rsidRDefault="00722B51" w:rsidP="007237F7">
                  <w:pPr>
                    <w:autoSpaceDE w:val="0"/>
                    <w:autoSpaceDN w:val="0"/>
                    <w:adjustRightInd w:val="0"/>
                    <w:jc w:val="center"/>
                    <w:rPr>
                      <w:rFonts w:ascii="Arial" w:hAnsi="Arial" w:cs="Arial"/>
                      <w:sz w:val="22"/>
                      <w:szCs w:val="22"/>
                    </w:rPr>
                  </w:pPr>
                  <w:r w:rsidRPr="00722B51">
                    <w:rPr>
                      <w:rFonts w:ascii="Arial" w:hAnsi="Arial" w:cs="Arial"/>
                      <w:sz w:val="22"/>
                      <w:szCs w:val="22"/>
                    </w:rPr>
                    <w:t>GNATUS</w:t>
                  </w:r>
                </w:p>
              </w:tc>
              <w:tc>
                <w:tcPr>
                  <w:tcW w:w="850" w:type="dxa"/>
                </w:tcPr>
                <w:p w:rsidR="00722B51" w:rsidRPr="009C31D8" w:rsidRDefault="00722B51" w:rsidP="003032BA">
                  <w:pPr>
                    <w:autoSpaceDE w:val="0"/>
                    <w:autoSpaceDN w:val="0"/>
                    <w:adjustRightInd w:val="0"/>
                    <w:jc w:val="center"/>
                    <w:rPr>
                      <w:rFonts w:ascii="Arial" w:hAnsi="Arial" w:cs="Arial"/>
                      <w:sz w:val="24"/>
                      <w:szCs w:val="24"/>
                    </w:rPr>
                  </w:pPr>
                </w:p>
              </w:tc>
              <w:tc>
                <w:tcPr>
                  <w:tcW w:w="851" w:type="dxa"/>
                </w:tcPr>
                <w:p w:rsidR="00722B51" w:rsidRPr="009C31D8" w:rsidRDefault="00722B51" w:rsidP="003032BA">
                  <w:pPr>
                    <w:autoSpaceDE w:val="0"/>
                    <w:autoSpaceDN w:val="0"/>
                    <w:adjustRightInd w:val="0"/>
                    <w:jc w:val="center"/>
                    <w:rPr>
                      <w:rFonts w:ascii="Arial" w:hAnsi="Arial" w:cs="Arial"/>
                      <w:sz w:val="24"/>
                      <w:szCs w:val="24"/>
                    </w:rPr>
                  </w:pPr>
                </w:p>
              </w:tc>
              <w:tc>
                <w:tcPr>
                  <w:tcW w:w="1417" w:type="dxa"/>
                  <w:tcBorders>
                    <w:right w:val="single" w:sz="4" w:space="0" w:color="auto"/>
                  </w:tcBorders>
                </w:tcPr>
                <w:p w:rsidR="00722B51" w:rsidRPr="009C31D8" w:rsidRDefault="00722B51" w:rsidP="003032BA">
                  <w:pPr>
                    <w:autoSpaceDE w:val="0"/>
                    <w:autoSpaceDN w:val="0"/>
                    <w:adjustRightInd w:val="0"/>
                    <w:ind w:right="34"/>
                    <w:jc w:val="center"/>
                    <w:rPr>
                      <w:rFonts w:ascii="Arial" w:hAnsi="Arial" w:cs="Arial"/>
                      <w:b/>
                      <w:sz w:val="24"/>
                      <w:szCs w:val="24"/>
                    </w:rPr>
                  </w:pPr>
                </w:p>
              </w:tc>
            </w:tr>
            <w:tr w:rsidR="00722B51" w:rsidRPr="009C31D8" w:rsidTr="00722B51">
              <w:trPr>
                <w:trHeight w:val="96"/>
              </w:trPr>
              <w:tc>
                <w:tcPr>
                  <w:tcW w:w="992" w:type="dxa"/>
                  <w:tcBorders>
                    <w:left w:val="single" w:sz="4" w:space="0" w:color="auto"/>
                  </w:tcBorders>
                </w:tcPr>
                <w:p w:rsidR="00722B51" w:rsidRPr="009C31D8" w:rsidRDefault="00722B51" w:rsidP="003032BA">
                  <w:pPr>
                    <w:autoSpaceDE w:val="0"/>
                    <w:autoSpaceDN w:val="0"/>
                    <w:adjustRightInd w:val="0"/>
                    <w:jc w:val="center"/>
                    <w:rPr>
                      <w:rFonts w:ascii="Arial" w:hAnsi="Arial" w:cs="Arial"/>
                      <w:sz w:val="24"/>
                      <w:szCs w:val="24"/>
                    </w:rPr>
                  </w:pPr>
                  <w:r w:rsidRPr="009C31D8">
                    <w:rPr>
                      <w:rFonts w:ascii="Arial" w:hAnsi="Arial" w:cs="Arial"/>
                      <w:sz w:val="24"/>
                      <w:szCs w:val="24"/>
                    </w:rPr>
                    <w:t>2.3</w:t>
                  </w:r>
                </w:p>
              </w:tc>
              <w:tc>
                <w:tcPr>
                  <w:tcW w:w="4253" w:type="dxa"/>
                </w:tcPr>
                <w:p w:rsidR="00722B51" w:rsidRPr="009C31D8" w:rsidRDefault="00722B51" w:rsidP="003032BA">
                  <w:pPr>
                    <w:autoSpaceDE w:val="0"/>
                    <w:autoSpaceDN w:val="0"/>
                    <w:adjustRightInd w:val="0"/>
                    <w:jc w:val="both"/>
                    <w:rPr>
                      <w:rFonts w:ascii="Arial" w:hAnsi="Arial" w:cs="Arial"/>
                      <w:sz w:val="24"/>
                      <w:szCs w:val="24"/>
                    </w:rPr>
                  </w:pPr>
                  <w:r w:rsidRPr="009C31D8">
                    <w:rPr>
                      <w:rFonts w:ascii="Arial" w:hAnsi="Arial" w:cs="Arial"/>
                      <w:sz w:val="24"/>
                      <w:szCs w:val="24"/>
                    </w:rPr>
                    <w:t>Knob</w:t>
                  </w:r>
                </w:p>
              </w:tc>
              <w:tc>
                <w:tcPr>
                  <w:tcW w:w="1134" w:type="dxa"/>
                </w:tcPr>
                <w:p w:rsidR="00722B51" w:rsidRPr="00722B51" w:rsidRDefault="00722B51" w:rsidP="007237F7">
                  <w:pPr>
                    <w:autoSpaceDE w:val="0"/>
                    <w:autoSpaceDN w:val="0"/>
                    <w:adjustRightInd w:val="0"/>
                    <w:jc w:val="center"/>
                    <w:rPr>
                      <w:rFonts w:ascii="Arial" w:hAnsi="Arial" w:cs="Arial"/>
                      <w:sz w:val="22"/>
                      <w:szCs w:val="22"/>
                    </w:rPr>
                  </w:pPr>
                  <w:r w:rsidRPr="00722B51">
                    <w:rPr>
                      <w:rFonts w:ascii="Arial" w:hAnsi="Arial" w:cs="Arial"/>
                      <w:sz w:val="22"/>
                      <w:szCs w:val="22"/>
                    </w:rPr>
                    <w:t>DABI</w:t>
                  </w:r>
                </w:p>
              </w:tc>
              <w:tc>
                <w:tcPr>
                  <w:tcW w:w="850" w:type="dxa"/>
                </w:tcPr>
                <w:p w:rsidR="00722B51" w:rsidRPr="009C31D8" w:rsidRDefault="00722B51" w:rsidP="003032BA">
                  <w:pPr>
                    <w:autoSpaceDE w:val="0"/>
                    <w:autoSpaceDN w:val="0"/>
                    <w:adjustRightInd w:val="0"/>
                    <w:jc w:val="center"/>
                    <w:rPr>
                      <w:rFonts w:ascii="Arial" w:hAnsi="Arial" w:cs="Arial"/>
                      <w:sz w:val="24"/>
                      <w:szCs w:val="24"/>
                    </w:rPr>
                  </w:pPr>
                </w:p>
              </w:tc>
              <w:tc>
                <w:tcPr>
                  <w:tcW w:w="851" w:type="dxa"/>
                </w:tcPr>
                <w:p w:rsidR="00722B51" w:rsidRPr="009C31D8" w:rsidRDefault="00722B51" w:rsidP="003032BA">
                  <w:pPr>
                    <w:autoSpaceDE w:val="0"/>
                    <w:autoSpaceDN w:val="0"/>
                    <w:adjustRightInd w:val="0"/>
                    <w:jc w:val="center"/>
                    <w:rPr>
                      <w:rFonts w:ascii="Arial" w:hAnsi="Arial" w:cs="Arial"/>
                      <w:sz w:val="24"/>
                      <w:szCs w:val="24"/>
                    </w:rPr>
                  </w:pPr>
                </w:p>
              </w:tc>
              <w:tc>
                <w:tcPr>
                  <w:tcW w:w="1417" w:type="dxa"/>
                  <w:tcBorders>
                    <w:right w:val="single" w:sz="4" w:space="0" w:color="auto"/>
                  </w:tcBorders>
                </w:tcPr>
                <w:p w:rsidR="00722B51" w:rsidRPr="009C31D8" w:rsidRDefault="00722B51" w:rsidP="003032BA">
                  <w:pPr>
                    <w:autoSpaceDE w:val="0"/>
                    <w:autoSpaceDN w:val="0"/>
                    <w:adjustRightInd w:val="0"/>
                    <w:jc w:val="center"/>
                    <w:rPr>
                      <w:rFonts w:ascii="Arial" w:hAnsi="Arial" w:cs="Arial"/>
                      <w:b/>
                      <w:sz w:val="24"/>
                      <w:szCs w:val="24"/>
                    </w:rPr>
                  </w:pPr>
                </w:p>
              </w:tc>
            </w:tr>
            <w:tr w:rsidR="00722B51" w:rsidRPr="009C31D8" w:rsidTr="00722B51">
              <w:trPr>
                <w:trHeight w:val="96"/>
              </w:trPr>
              <w:tc>
                <w:tcPr>
                  <w:tcW w:w="992" w:type="dxa"/>
                  <w:tcBorders>
                    <w:left w:val="single" w:sz="4" w:space="0" w:color="auto"/>
                  </w:tcBorders>
                </w:tcPr>
                <w:p w:rsidR="00722B51" w:rsidRPr="009C31D8" w:rsidRDefault="00722B51" w:rsidP="003032BA">
                  <w:pPr>
                    <w:autoSpaceDE w:val="0"/>
                    <w:autoSpaceDN w:val="0"/>
                    <w:adjustRightInd w:val="0"/>
                    <w:jc w:val="center"/>
                    <w:rPr>
                      <w:rFonts w:ascii="Arial" w:hAnsi="Arial" w:cs="Arial"/>
                      <w:sz w:val="24"/>
                      <w:szCs w:val="24"/>
                    </w:rPr>
                  </w:pPr>
                  <w:r w:rsidRPr="009C31D8">
                    <w:rPr>
                      <w:rFonts w:ascii="Arial" w:hAnsi="Arial" w:cs="Arial"/>
                      <w:sz w:val="24"/>
                      <w:szCs w:val="24"/>
                    </w:rPr>
                    <w:t>2.4</w:t>
                  </w:r>
                </w:p>
              </w:tc>
              <w:tc>
                <w:tcPr>
                  <w:tcW w:w="4253" w:type="dxa"/>
                </w:tcPr>
                <w:p w:rsidR="00722B51" w:rsidRPr="009C31D8" w:rsidRDefault="00722B51" w:rsidP="003032BA">
                  <w:pPr>
                    <w:autoSpaceDE w:val="0"/>
                    <w:autoSpaceDN w:val="0"/>
                    <w:adjustRightInd w:val="0"/>
                    <w:jc w:val="both"/>
                    <w:rPr>
                      <w:rFonts w:ascii="Arial" w:hAnsi="Arial" w:cs="Arial"/>
                      <w:sz w:val="24"/>
                      <w:szCs w:val="24"/>
                    </w:rPr>
                  </w:pPr>
                  <w:r w:rsidRPr="009C31D8">
                    <w:rPr>
                      <w:rFonts w:ascii="Arial" w:hAnsi="Arial" w:cs="Arial"/>
                      <w:sz w:val="24"/>
                      <w:szCs w:val="24"/>
                    </w:rPr>
                    <w:t>Mangueira para seringa tríplice</w:t>
                  </w:r>
                </w:p>
              </w:tc>
              <w:tc>
                <w:tcPr>
                  <w:tcW w:w="1134" w:type="dxa"/>
                </w:tcPr>
                <w:p w:rsidR="00722B51" w:rsidRPr="00722B51" w:rsidRDefault="00722B51" w:rsidP="007237F7">
                  <w:pPr>
                    <w:autoSpaceDE w:val="0"/>
                    <w:autoSpaceDN w:val="0"/>
                    <w:adjustRightInd w:val="0"/>
                    <w:jc w:val="center"/>
                    <w:rPr>
                      <w:rFonts w:ascii="Arial" w:hAnsi="Arial" w:cs="Arial"/>
                      <w:sz w:val="22"/>
                      <w:szCs w:val="22"/>
                    </w:rPr>
                  </w:pPr>
                  <w:r w:rsidRPr="00722B51">
                    <w:rPr>
                      <w:rFonts w:ascii="Arial" w:hAnsi="Arial" w:cs="Arial"/>
                      <w:sz w:val="22"/>
                      <w:szCs w:val="22"/>
                    </w:rPr>
                    <w:t>DABI</w:t>
                  </w:r>
                </w:p>
              </w:tc>
              <w:tc>
                <w:tcPr>
                  <w:tcW w:w="850" w:type="dxa"/>
                </w:tcPr>
                <w:p w:rsidR="00722B51" w:rsidRPr="009C31D8" w:rsidRDefault="00722B51" w:rsidP="003032BA">
                  <w:pPr>
                    <w:autoSpaceDE w:val="0"/>
                    <w:autoSpaceDN w:val="0"/>
                    <w:adjustRightInd w:val="0"/>
                    <w:jc w:val="center"/>
                    <w:rPr>
                      <w:rFonts w:ascii="Arial" w:hAnsi="Arial" w:cs="Arial"/>
                      <w:sz w:val="24"/>
                      <w:szCs w:val="24"/>
                    </w:rPr>
                  </w:pPr>
                </w:p>
              </w:tc>
              <w:tc>
                <w:tcPr>
                  <w:tcW w:w="851" w:type="dxa"/>
                </w:tcPr>
                <w:p w:rsidR="00722B51" w:rsidRPr="009C31D8" w:rsidRDefault="00722B51" w:rsidP="003032BA">
                  <w:pPr>
                    <w:autoSpaceDE w:val="0"/>
                    <w:autoSpaceDN w:val="0"/>
                    <w:adjustRightInd w:val="0"/>
                    <w:jc w:val="center"/>
                    <w:rPr>
                      <w:rFonts w:ascii="Arial" w:hAnsi="Arial" w:cs="Arial"/>
                      <w:sz w:val="24"/>
                      <w:szCs w:val="24"/>
                    </w:rPr>
                  </w:pPr>
                </w:p>
              </w:tc>
              <w:tc>
                <w:tcPr>
                  <w:tcW w:w="1417" w:type="dxa"/>
                  <w:tcBorders>
                    <w:right w:val="single" w:sz="4" w:space="0" w:color="auto"/>
                  </w:tcBorders>
                </w:tcPr>
                <w:p w:rsidR="00722B51" w:rsidRPr="009C31D8" w:rsidRDefault="00722B51" w:rsidP="003032BA">
                  <w:pPr>
                    <w:autoSpaceDE w:val="0"/>
                    <w:autoSpaceDN w:val="0"/>
                    <w:adjustRightInd w:val="0"/>
                    <w:jc w:val="center"/>
                    <w:rPr>
                      <w:rFonts w:ascii="Arial" w:hAnsi="Arial" w:cs="Arial"/>
                      <w:b/>
                      <w:sz w:val="24"/>
                      <w:szCs w:val="24"/>
                    </w:rPr>
                  </w:pPr>
                </w:p>
              </w:tc>
            </w:tr>
            <w:tr w:rsidR="00722B51" w:rsidRPr="009C31D8" w:rsidTr="00722B51">
              <w:trPr>
                <w:trHeight w:val="96"/>
              </w:trPr>
              <w:tc>
                <w:tcPr>
                  <w:tcW w:w="992" w:type="dxa"/>
                  <w:tcBorders>
                    <w:left w:val="single" w:sz="4" w:space="0" w:color="auto"/>
                  </w:tcBorders>
                </w:tcPr>
                <w:p w:rsidR="00722B51" w:rsidRPr="009C31D8" w:rsidRDefault="00722B51" w:rsidP="003032BA">
                  <w:pPr>
                    <w:autoSpaceDE w:val="0"/>
                    <w:autoSpaceDN w:val="0"/>
                    <w:adjustRightInd w:val="0"/>
                    <w:jc w:val="center"/>
                    <w:rPr>
                      <w:rFonts w:ascii="Arial" w:hAnsi="Arial" w:cs="Arial"/>
                      <w:sz w:val="24"/>
                      <w:szCs w:val="24"/>
                    </w:rPr>
                  </w:pPr>
                  <w:r w:rsidRPr="009C31D8">
                    <w:rPr>
                      <w:rFonts w:ascii="Arial" w:hAnsi="Arial" w:cs="Arial"/>
                      <w:sz w:val="24"/>
                      <w:szCs w:val="24"/>
                    </w:rPr>
                    <w:t>2.5</w:t>
                  </w:r>
                </w:p>
              </w:tc>
              <w:tc>
                <w:tcPr>
                  <w:tcW w:w="4253" w:type="dxa"/>
                </w:tcPr>
                <w:p w:rsidR="00722B51" w:rsidRPr="009C31D8" w:rsidRDefault="00722B51" w:rsidP="003032BA">
                  <w:pPr>
                    <w:autoSpaceDE w:val="0"/>
                    <w:autoSpaceDN w:val="0"/>
                    <w:adjustRightInd w:val="0"/>
                    <w:jc w:val="both"/>
                    <w:rPr>
                      <w:rFonts w:ascii="Arial" w:hAnsi="Arial" w:cs="Arial"/>
                      <w:sz w:val="24"/>
                      <w:szCs w:val="24"/>
                    </w:rPr>
                  </w:pPr>
                  <w:r w:rsidRPr="009C31D8">
                    <w:rPr>
                      <w:rFonts w:ascii="Arial" w:hAnsi="Arial" w:cs="Arial"/>
                      <w:sz w:val="24"/>
                      <w:szCs w:val="24"/>
                    </w:rPr>
                    <w:t>Botões para seringa tríplice</w:t>
                  </w:r>
                </w:p>
              </w:tc>
              <w:tc>
                <w:tcPr>
                  <w:tcW w:w="1134" w:type="dxa"/>
                </w:tcPr>
                <w:p w:rsidR="00722B51" w:rsidRPr="00722B51" w:rsidRDefault="00722B51" w:rsidP="007237F7">
                  <w:pPr>
                    <w:autoSpaceDE w:val="0"/>
                    <w:autoSpaceDN w:val="0"/>
                    <w:adjustRightInd w:val="0"/>
                    <w:jc w:val="center"/>
                    <w:rPr>
                      <w:rFonts w:ascii="Arial" w:hAnsi="Arial" w:cs="Arial"/>
                      <w:sz w:val="22"/>
                      <w:szCs w:val="22"/>
                    </w:rPr>
                  </w:pPr>
                  <w:r w:rsidRPr="00722B51">
                    <w:rPr>
                      <w:rFonts w:ascii="Arial" w:hAnsi="Arial" w:cs="Arial"/>
                      <w:sz w:val="22"/>
                      <w:szCs w:val="22"/>
                    </w:rPr>
                    <w:t>DABI</w:t>
                  </w:r>
                </w:p>
              </w:tc>
              <w:tc>
                <w:tcPr>
                  <w:tcW w:w="850" w:type="dxa"/>
                </w:tcPr>
                <w:p w:rsidR="00722B51" w:rsidRPr="009C31D8" w:rsidRDefault="00722B51" w:rsidP="003032BA">
                  <w:pPr>
                    <w:autoSpaceDE w:val="0"/>
                    <w:autoSpaceDN w:val="0"/>
                    <w:adjustRightInd w:val="0"/>
                    <w:jc w:val="center"/>
                    <w:rPr>
                      <w:rFonts w:ascii="Arial" w:hAnsi="Arial" w:cs="Arial"/>
                      <w:sz w:val="24"/>
                      <w:szCs w:val="24"/>
                    </w:rPr>
                  </w:pPr>
                </w:p>
              </w:tc>
              <w:tc>
                <w:tcPr>
                  <w:tcW w:w="851" w:type="dxa"/>
                </w:tcPr>
                <w:p w:rsidR="00722B51" w:rsidRPr="009C31D8" w:rsidRDefault="00722B51" w:rsidP="003032BA">
                  <w:pPr>
                    <w:autoSpaceDE w:val="0"/>
                    <w:autoSpaceDN w:val="0"/>
                    <w:adjustRightInd w:val="0"/>
                    <w:jc w:val="center"/>
                    <w:rPr>
                      <w:rFonts w:ascii="Arial" w:hAnsi="Arial" w:cs="Arial"/>
                      <w:sz w:val="24"/>
                      <w:szCs w:val="24"/>
                    </w:rPr>
                  </w:pPr>
                </w:p>
              </w:tc>
              <w:tc>
                <w:tcPr>
                  <w:tcW w:w="1417" w:type="dxa"/>
                  <w:tcBorders>
                    <w:right w:val="single" w:sz="4" w:space="0" w:color="auto"/>
                  </w:tcBorders>
                </w:tcPr>
                <w:p w:rsidR="00722B51" w:rsidRPr="009C31D8" w:rsidRDefault="00722B51" w:rsidP="003032BA">
                  <w:pPr>
                    <w:autoSpaceDE w:val="0"/>
                    <w:autoSpaceDN w:val="0"/>
                    <w:adjustRightInd w:val="0"/>
                    <w:jc w:val="center"/>
                    <w:rPr>
                      <w:rFonts w:ascii="Arial" w:hAnsi="Arial" w:cs="Arial"/>
                      <w:b/>
                      <w:sz w:val="24"/>
                      <w:szCs w:val="24"/>
                    </w:rPr>
                  </w:pPr>
                </w:p>
              </w:tc>
            </w:tr>
            <w:tr w:rsidR="00722B51" w:rsidRPr="009C31D8" w:rsidTr="00722B51">
              <w:trPr>
                <w:trHeight w:val="126"/>
              </w:trPr>
              <w:tc>
                <w:tcPr>
                  <w:tcW w:w="992" w:type="dxa"/>
                  <w:tcBorders>
                    <w:left w:val="single" w:sz="4" w:space="0" w:color="auto"/>
                  </w:tcBorders>
                </w:tcPr>
                <w:p w:rsidR="00722B51" w:rsidRPr="009C31D8" w:rsidRDefault="00722B51" w:rsidP="003032BA">
                  <w:pPr>
                    <w:autoSpaceDE w:val="0"/>
                    <w:autoSpaceDN w:val="0"/>
                    <w:adjustRightInd w:val="0"/>
                    <w:jc w:val="center"/>
                    <w:rPr>
                      <w:rFonts w:ascii="Arial" w:hAnsi="Arial" w:cs="Arial"/>
                      <w:sz w:val="24"/>
                      <w:szCs w:val="24"/>
                    </w:rPr>
                  </w:pPr>
                  <w:r w:rsidRPr="009C31D8">
                    <w:rPr>
                      <w:rFonts w:ascii="Arial" w:hAnsi="Arial" w:cs="Arial"/>
                      <w:sz w:val="24"/>
                      <w:szCs w:val="24"/>
                    </w:rPr>
                    <w:t>2.6</w:t>
                  </w:r>
                </w:p>
              </w:tc>
              <w:tc>
                <w:tcPr>
                  <w:tcW w:w="4253" w:type="dxa"/>
                </w:tcPr>
                <w:p w:rsidR="00722B51" w:rsidRPr="009C31D8" w:rsidRDefault="00722B51" w:rsidP="003032BA">
                  <w:pPr>
                    <w:autoSpaceDE w:val="0"/>
                    <w:autoSpaceDN w:val="0"/>
                    <w:adjustRightInd w:val="0"/>
                    <w:jc w:val="both"/>
                    <w:rPr>
                      <w:rFonts w:ascii="Arial" w:hAnsi="Arial" w:cs="Arial"/>
                      <w:sz w:val="24"/>
                      <w:szCs w:val="24"/>
                    </w:rPr>
                  </w:pPr>
                  <w:proofErr w:type="spellStart"/>
                  <w:r w:rsidRPr="009C31D8">
                    <w:rPr>
                      <w:rFonts w:ascii="Arial" w:hAnsi="Arial" w:cs="Arial"/>
                      <w:sz w:val="24"/>
                      <w:szCs w:val="24"/>
                    </w:rPr>
                    <w:t>Aneis</w:t>
                  </w:r>
                  <w:proofErr w:type="spellEnd"/>
                  <w:r w:rsidRPr="009C31D8">
                    <w:rPr>
                      <w:rFonts w:ascii="Arial" w:hAnsi="Arial" w:cs="Arial"/>
                      <w:sz w:val="24"/>
                      <w:szCs w:val="24"/>
                    </w:rPr>
                    <w:t xml:space="preserve"> para torneira fixa</w:t>
                  </w:r>
                </w:p>
              </w:tc>
              <w:tc>
                <w:tcPr>
                  <w:tcW w:w="1134" w:type="dxa"/>
                </w:tcPr>
                <w:p w:rsidR="00722B51" w:rsidRPr="00722B51" w:rsidRDefault="00722B51" w:rsidP="007237F7">
                  <w:pPr>
                    <w:autoSpaceDE w:val="0"/>
                    <w:autoSpaceDN w:val="0"/>
                    <w:adjustRightInd w:val="0"/>
                    <w:jc w:val="center"/>
                    <w:rPr>
                      <w:rFonts w:ascii="Arial" w:hAnsi="Arial" w:cs="Arial"/>
                      <w:sz w:val="22"/>
                      <w:szCs w:val="22"/>
                    </w:rPr>
                  </w:pPr>
                  <w:r w:rsidRPr="00722B51">
                    <w:rPr>
                      <w:rFonts w:ascii="Arial" w:hAnsi="Arial" w:cs="Arial"/>
                      <w:sz w:val="22"/>
                      <w:szCs w:val="22"/>
                    </w:rPr>
                    <w:t>DABI</w:t>
                  </w:r>
                </w:p>
              </w:tc>
              <w:tc>
                <w:tcPr>
                  <w:tcW w:w="850" w:type="dxa"/>
                </w:tcPr>
                <w:p w:rsidR="00722B51" w:rsidRPr="009C31D8" w:rsidRDefault="00722B51" w:rsidP="003032BA">
                  <w:pPr>
                    <w:autoSpaceDE w:val="0"/>
                    <w:autoSpaceDN w:val="0"/>
                    <w:adjustRightInd w:val="0"/>
                    <w:jc w:val="center"/>
                    <w:rPr>
                      <w:rFonts w:ascii="Arial" w:hAnsi="Arial" w:cs="Arial"/>
                      <w:sz w:val="24"/>
                      <w:szCs w:val="24"/>
                    </w:rPr>
                  </w:pPr>
                </w:p>
              </w:tc>
              <w:tc>
                <w:tcPr>
                  <w:tcW w:w="851" w:type="dxa"/>
                </w:tcPr>
                <w:p w:rsidR="00722B51" w:rsidRPr="009C31D8" w:rsidRDefault="00722B51" w:rsidP="003032BA">
                  <w:pPr>
                    <w:autoSpaceDE w:val="0"/>
                    <w:autoSpaceDN w:val="0"/>
                    <w:adjustRightInd w:val="0"/>
                    <w:jc w:val="center"/>
                    <w:rPr>
                      <w:rFonts w:ascii="Arial" w:hAnsi="Arial" w:cs="Arial"/>
                      <w:sz w:val="24"/>
                      <w:szCs w:val="24"/>
                    </w:rPr>
                  </w:pPr>
                </w:p>
              </w:tc>
              <w:tc>
                <w:tcPr>
                  <w:tcW w:w="1417" w:type="dxa"/>
                  <w:tcBorders>
                    <w:right w:val="single" w:sz="4" w:space="0" w:color="auto"/>
                  </w:tcBorders>
                </w:tcPr>
                <w:p w:rsidR="00722B51" w:rsidRPr="009C31D8" w:rsidRDefault="00722B51" w:rsidP="003032BA">
                  <w:pPr>
                    <w:autoSpaceDE w:val="0"/>
                    <w:autoSpaceDN w:val="0"/>
                    <w:adjustRightInd w:val="0"/>
                    <w:jc w:val="center"/>
                    <w:rPr>
                      <w:rFonts w:ascii="Arial" w:hAnsi="Arial" w:cs="Arial"/>
                      <w:b/>
                      <w:sz w:val="24"/>
                      <w:szCs w:val="24"/>
                    </w:rPr>
                  </w:pPr>
                </w:p>
              </w:tc>
            </w:tr>
            <w:tr w:rsidR="00722B51" w:rsidRPr="009C31D8" w:rsidTr="00722B51">
              <w:trPr>
                <w:trHeight w:val="90"/>
              </w:trPr>
              <w:tc>
                <w:tcPr>
                  <w:tcW w:w="992" w:type="dxa"/>
                  <w:tcBorders>
                    <w:left w:val="single" w:sz="4" w:space="0" w:color="auto"/>
                  </w:tcBorders>
                </w:tcPr>
                <w:p w:rsidR="00722B51" w:rsidRPr="009C31D8" w:rsidRDefault="00722B51" w:rsidP="003032BA">
                  <w:pPr>
                    <w:autoSpaceDE w:val="0"/>
                    <w:autoSpaceDN w:val="0"/>
                    <w:adjustRightInd w:val="0"/>
                    <w:jc w:val="center"/>
                    <w:rPr>
                      <w:rFonts w:ascii="Arial" w:hAnsi="Arial" w:cs="Arial"/>
                      <w:sz w:val="24"/>
                      <w:szCs w:val="24"/>
                    </w:rPr>
                  </w:pPr>
                  <w:r w:rsidRPr="009C31D8">
                    <w:rPr>
                      <w:rFonts w:ascii="Arial" w:hAnsi="Arial" w:cs="Arial"/>
                      <w:sz w:val="24"/>
                      <w:szCs w:val="24"/>
                    </w:rPr>
                    <w:t>2.7</w:t>
                  </w:r>
                </w:p>
              </w:tc>
              <w:tc>
                <w:tcPr>
                  <w:tcW w:w="4253" w:type="dxa"/>
                </w:tcPr>
                <w:p w:rsidR="00722B51" w:rsidRPr="009C31D8" w:rsidRDefault="00722B51" w:rsidP="003032BA">
                  <w:pPr>
                    <w:autoSpaceDE w:val="0"/>
                    <w:autoSpaceDN w:val="0"/>
                    <w:adjustRightInd w:val="0"/>
                    <w:jc w:val="both"/>
                    <w:rPr>
                      <w:rFonts w:ascii="Arial" w:hAnsi="Arial" w:cs="Arial"/>
                      <w:sz w:val="24"/>
                      <w:szCs w:val="24"/>
                    </w:rPr>
                  </w:pPr>
                  <w:r w:rsidRPr="009C31D8">
                    <w:rPr>
                      <w:rFonts w:ascii="Arial" w:hAnsi="Arial" w:cs="Arial"/>
                      <w:sz w:val="24"/>
                      <w:szCs w:val="24"/>
                    </w:rPr>
                    <w:t>Cabo para raios X (cordão telefônico)</w:t>
                  </w:r>
                </w:p>
              </w:tc>
              <w:tc>
                <w:tcPr>
                  <w:tcW w:w="1134" w:type="dxa"/>
                </w:tcPr>
                <w:p w:rsidR="00722B51" w:rsidRPr="00722B51" w:rsidRDefault="00722B51" w:rsidP="007237F7">
                  <w:pPr>
                    <w:autoSpaceDE w:val="0"/>
                    <w:autoSpaceDN w:val="0"/>
                    <w:adjustRightInd w:val="0"/>
                    <w:jc w:val="center"/>
                    <w:rPr>
                      <w:rFonts w:ascii="Arial" w:hAnsi="Arial" w:cs="Arial"/>
                      <w:sz w:val="22"/>
                      <w:szCs w:val="22"/>
                    </w:rPr>
                  </w:pPr>
                  <w:r w:rsidRPr="00722B51">
                    <w:rPr>
                      <w:rFonts w:ascii="Arial" w:hAnsi="Arial" w:cs="Arial"/>
                      <w:sz w:val="22"/>
                      <w:szCs w:val="22"/>
                    </w:rPr>
                    <w:t>DABI</w:t>
                  </w:r>
                </w:p>
              </w:tc>
              <w:tc>
                <w:tcPr>
                  <w:tcW w:w="850" w:type="dxa"/>
                </w:tcPr>
                <w:p w:rsidR="00722B51" w:rsidRPr="009C31D8" w:rsidRDefault="00722B51" w:rsidP="003032BA">
                  <w:pPr>
                    <w:autoSpaceDE w:val="0"/>
                    <w:autoSpaceDN w:val="0"/>
                    <w:adjustRightInd w:val="0"/>
                    <w:jc w:val="center"/>
                    <w:rPr>
                      <w:rFonts w:ascii="Arial" w:hAnsi="Arial" w:cs="Arial"/>
                      <w:sz w:val="24"/>
                      <w:szCs w:val="24"/>
                    </w:rPr>
                  </w:pPr>
                </w:p>
              </w:tc>
              <w:tc>
                <w:tcPr>
                  <w:tcW w:w="851" w:type="dxa"/>
                </w:tcPr>
                <w:p w:rsidR="00722B51" w:rsidRPr="009C31D8" w:rsidRDefault="00722B51" w:rsidP="003032BA">
                  <w:pPr>
                    <w:autoSpaceDE w:val="0"/>
                    <w:autoSpaceDN w:val="0"/>
                    <w:adjustRightInd w:val="0"/>
                    <w:jc w:val="center"/>
                    <w:rPr>
                      <w:rFonts w:ascii="Arial" w:hAnsi="Arial" w:cs="Arial"/>
                      <w:sz w:val="24"/>
                      <w:szCs w:val="24"/>
                    </w:rPr>
                  </w:pPr>
                </w:p>
              </w:tc>
              <w:tc>
                <w:tcPr>
                  <w:tcW w:w="1417" w:type="dxa"/>
                  <w:tcBorders>
                    <w:right w:val="single" w:sz="4" w:space="0" w:color="auto"/>
                  </w:tcBorders>
                </w:tcPr>
                <w:p w:rsidR="00722B51" w:rsidRPr="009C31D8" w:rsidRDefault="00722B51" w:rsidP="003032BA">
                  <w:pPr>
                    <w:autoSpaceDE w:val="0"/>
                    <w:autoSpaceDN w:val="0"/>
                    <w:adjustRightInd w:val="0"/>
                    <w:jc w:val="center"/>
                    <w:rPr>
                      <w:rFonts w:ascii="Arial" w:hAnsi="Arial" w:cs="Arial"/>
                      <w:b/>
                      <w:sz w:val="24"/>
                      <w:szCs w:val="24"/>
                    </w:rPr>
                  </w:pPr>
                </w:p>
              </w:tc>
            </w:tr>
            <w:tr w:rsidR="00722B51" w:rsidRPr="009C31D8" w:rsidTr="00722B51">
              <w:tc>
                <w:tcPr>
                  <w:tcW w:w="992" w:type="dxa"/>
                  <w:tcBorders>
                    <w:left w:val="single" w:sz="4" w:space="0" w:color="auto"/>
                  </w:tcBorders>
                </w:tcPr>
                <w:p w:rsidR="00722B51" w:rsidRPr="009C31D8" w:rsidRDefault="00722B51" w:rsidP="003032BA">
                  <w:pPr>
                    <w:autoSpaceDE w:val="0"/>
                    <w:autoSpaceDN w:val="0"/>
                    <w:adjustRightInd w:val="0"/>
                    <w:jc w:val="center"/>
                    <w:rPr>
                      <w:rFonts w:ascii="Arial" w:hAnsi="Arial" w:cs="Arial"/>
                      <w:sz w:val="24"/>
                      <w:szCs w:val="24"/>
                    </w:rPr>
                  </w:pPr>
                  <w:r w:rsidRPr="009C31D8">
                    <w:rPr>
                      <w:rFonts w:ascii="Arial" w:hAnsi="Arial" w:cs="Arial"/>
                      <w:sz w:val="24"/>
                      <w:szCs w:val="24"/>
                    </w:rPr>
                    <w:t>2.8</w:t>
                  </w:r>
                </w:p>
              </w:tc>
              <w:tc>
                <w:tcPr>
                  <w:tcW w:w="4253" w:type="dxa"/>
                </w:tcPr>
                <w:p w:rsidR="00722B51" w:rsidRPr="009C31D8" w:rsidRDefault="00722B51" w:rsidP="003032BA">
                  <w:pPr>
                    <w:autoSpaceDE w:val="0"/>
                    <w:autoSpaceDN w:val="0"/>
                    <w:adjustRightInd w:val="0"/>
                    <w:jc w:val="both"/>
                    <w:rPr>
                      <w:rFonts w:ascii="Arial" w:hAnsi="Arial" w:cs="Arial"/>
                      <w:sz w:val="24"/>
                      <w:szCs w:val="24"/>
                    </w:rPr>
                  </w:pPr>
                  <w:r w:rsidRPr="009C31D8">
                    <w:rPr>
                      <w:rFonts w:ascii="Arial" w:hAnsi="Arial" w:cs="Arial"/>
                      <w:sz w:val="24"/>
                      <w:szCs w:val="24"/>
                    </w:rPr>
                    <w:t xml:space="preserve">Transdutor para </w:t>
                  </w:r>
                  <w:proofErr w:type="spellStart"/>
                  <w:r w:rsidRPr="009C31D8">
                    <w:rPr>
                      <w:rFonts w:ascii="Arial" w:hAnsi="Arial" w:cs="Arial"/>
                      <w:sz w:val="24"/>
                      <w:szCs w:val="24"/>
                    </w:rPr>
                    <w:t>Profi</w:t>
                  </w:r>
                  <w:proofErr w:type="spellEnd"/>
                </w:p>
              </w:tc>
              <w:tc>
                <w:tcPr>
                  <w:tcW w:w="1134" w:type="dxa"/>
                </w:tcPr>
                <w:p w:rsidR="00722B51" w:rsidRPr="00722B51" w:rsidRDefault="00722B51" w:rsidP="007237F7">
                  <w:pPr>
                    <w:autoSpaceDE w:val="0"/>
                    <w:autoSpaceDN w:val="0"/>
                    <w:adjustRightInd w:val="0"/>
                    <w:jc w:val="center"/>
                    <w:rPr>
                      <w:rFonts w:ascii="Arial" w:hAnsi="Arial" w:cs="Arial"/>
                      <w:sz w:val="22"/>
                      <w:szCs w:val="22"/>
                    </w:rPr>
                  </w:pPr>
                  <w:r w:rsidRPr="00722B51">
                    <w:rPr>
                      <w:rFonts w:ascii="Arial" w:hAnsi="Arial" w:cs="Arial"/>
                      <w:sz w:val="22"/>
                      <w:szCs w:val="22"/>
                    </w:rPr>
                    <w:t>DABI</w:t>
                  </w:r>
                </w:p>
              </w:tc>
              <w:tc>
                <w:tcPr>
                  <w:tcW w:w="850" w:type="dxa"/>
                </w:tcPr>
                <w:p w:rsidR="00722B51" w:rsidRPr="009C31D8" w:rsidRDefault="00722B51" w:rsidP="003032BA">
                  <w:pPr>
                    <w:autoSpaceDE w:val="0"/>
                    <w:autoSpaceDN w:val="0"/>
                    <w:adjustRightInd w:val="0"/>
                    <w:jc w:val="center"/>
                    <w:rPr>
                      <w:rFonts w:ascii="Arial" w:hAnsi="Arial" w:cs="Arial"/>
                      <w:sz w:val="24"/>
                      <w:szCs w:val="24"/>
                    </w:rPr>
                  </w:pPr>
                </w:p>
              </w:tc>
              <w:tc>
                <w:tcPr>
                  <w:tcW w:w="851" w:type="dxa"/>
                </w:tcPr>
                <w:p w:rsidR="00722B51" w:rsidRPr="009C31D8" w:rsidRDefault="00722B51" w:rsidP="003032BA">
                  <w:pPr>
                    <w:autoSpaceDE w:val="0"/>
                    <w:autoSpaceDN w:val="0"/>
                    <w:adjustRightInd w:val="0"/>
                    <w:jc w:val="center"/>
                    <w:rPr>
                      <w:rFonts w:ascii="Arial" w:hAnsi="Arial" w:cs="Arial"/>
                      <w:sz w:val="24"/>
                      <w:szCs w:val="24"/>
                    </w:rPr>
                  </w:pPr>
                </w:p>
              </w:tc>
              <w:tc>
                <w:tcPr>
                  <w:tcW w:w="1417" w:type="dxa"/>
                  <w:tcBorders>
                    <w:right w:val="single" w:sz="4" w:space="0" w:color="auto"/>
                  </w:tcBorders>
                </w:tcPr>
                <w:p w:rsidR="00722B51" w:rsidRPr="009C31D8" w:rsidRDefault="00722B51" w:rsidP="003032BA">
                  <w:pPr>
                    <w:autoSpaceDE w:val="0"/>
                    <w:autoSpaceDN w:val="0"/>
                    <w:adjustRightInd w:val="0"/>
                    <w:jc w:val="center"/>
                    <w:rPr>
                      <w:rFonts w:ascii="Arial" w:hAnsi="Arial" w:cs="Arial"/>
                      <w:b/>
                      <w:sz w:val="24"/>
                      <w:szCs w:val="24"/>
                    </w:rPr>
                  </w:pPr>
                </w:p>
              </w:tc>
            </w:tr>
            <w:tr w:rsidR="00722B51" w:rsidRPr="009C31D8" w:rsidTr="00722B51">
              <w:trPr>
                <w:trHeight w:val="105"/>
              </w:trPr>
              <w:tc>
                <w:tcPr>
                  <w:tcW w:w="992" w:type="dxa"/>
                  <w:tcBorders>
                    <w:left w:val="single" w:sz="4" w:space="0" w:color="auto"/>
                  </w:tcBorders>
                </w:tcPr>
                <w:p w:rsidR="00722B51" w:rsidRPr="009C31D8" w:rsidRDefault="00722B51" w:rsidP="003032BA">
                  <w:pPr>
                    <w:autoSpaceDE w:val="0"/>
                    <w:autoSpaceDN w:val="0"/>
                    <w:adjustRightInd w:val="0"/>
                    <w:jc w:val="center"/>
                    <w:rPr>
                      <w:rFonts w:ascii="Arial" w:hAnsi="Arial" w:cs="Arial"/>
                      <w:sz w:val="24"/>
                      <w:szCs w:val="24"/>
                    </w:rPr>
                  </w:pPr>
                  <w:r w:rsidRPr="009C31D8">
                    <w:rPr>
                      <w:rFonts w:ascii="Arial" w:hAnsi="Arial" w:cs="Arial"/>
                      <w:sz w:val="24"/>
                      <w:szCs w:val="24"/>
                    </w:rPr>
                    <w:t>2.9</w:t>
                  </w:r>
                </w:p>
              </w:tc>
              <w:tc>
                <w:tcPr>
                  <w:tcW w:w="4253" w:type="dxa"/>
                </w:tcPr>
                <w:p w:rsidR="00722B51" w:rsidRPr="009C31D8" w:rsidRDefault="00722B51" w:rsidP="003032BA">
                  <w:pPr>
                    <w:autoSpaceDE w:val="0"/>
                    <w:autoSpaceDN w:val="0"/>
                    <w:adjustRightInd w:val="0"/>
                    <w:jc w:val="both"/>
                    <w:rPr>
                      <w:rFonts w:ascii="Arial" w:hAnsi="Arial" w:cs="Arial"/>
                      <w:sz w:val="24"/>
                      <w:szCs w:val="24"/>
                    </w:rPr>
                  </w:pPr>
                  <w:proofErr w:type="spellStart"/>
                  <w:r w:rsidRPr="009C31D8">
                    <w:rPr>
                      <w:rFonts w:ascii="Arial" w:hAnsi="Arial" w:cs="Arial"/>
                      <w:sz w:val="24"/>
                      <w:szCs w:val="24"/>
                    </w:rPr>
                    <w:t>Scj</w:t>
                  </w:r>
                  <w:proofErr w:type="spellEnd"/>
                  <w:r w:rsidRPr="009C31D8">
                    <w:rPr>
                      <w:rFonts w:ascii="Arial" w:hAnsi="Arial" w:cs="Arial"/>
                      <w:sz w:val="24"/>
                      <w:szCs w:val="24"/>
                    </w:rPr>
                    <w:t xml:space="preserve">. </w:t>
                  </w:r>
                  <w:proofErr w:type="spellStart"/>
                  <w:r w:rsidRPr="009C31D8">
                    <w:rPr>
                      <w:rFonts w:ascii="Arial" w:hAnsi="Arial" w:cs="Arial"/>
                      <w:sz w:val="24"/>
                      <w:szCs w:val="24"/>
                    </w:rPr>
                    <w:t>Têe</w:t>
                  </w:r>
                  <w:proofErr w:type="spellEnd"/>
                  <w:r w:rsidRPr="009C31D8">
                    <w:rPr>
                      <w:rFonts w:ascii="Arial" w:hAnsi="Arial" w:cs="Arial"/>
                      <w:sz w:val="24"/>
                      <w:szCs w:val="24"/>
                    </w:rPr>
                    <w:t xml:space="preserve"> com rosca para Jet </w:t>
                  </w:r>
                  <w:proofErr w:type="spellStart"/>
                  <w:r w:rsidRPr="009C31D8">
                    <w:rPr>
                      <w:rFonts w:ascii="Arial" w:hAnsi="Arial" w:cs="Arial"/>
                      <w:sz w:val="24"/>
                      <w:szCs w:val="24"/>
                    </w:rPr>
                    <w:t>Sonic</w:t>
                  </w:r>
                  <w:proofErr w:type="spellEnd"/>
                </w:p>
              </w:tc>
              <w:tc>
                <w:tcPr>
                  <w:tcW w:w="1134" w:type="dxa"/>
                </w:tcPr>
                <w:p w:rsidR="00722B51" w:rsidRPr="00722B51" w:rsidRDefault="00722B51" w:rsidP="007237F7">
                  <w:pPr>
                    <w:autoSpaceDE w:val="0"/>
                    <w:autoSpaceDN w:val="0"/>
                    <w:adjustRightInd w:val="0"/>
                    <w:jc w:val="center"/>
                    <w:rPr>
                      <w:rFonts w:ascii="Arial" w:hAnsi="Arial" w:cs="Arial"/>
                      <w:sz w:val="22"/>
                      <w:szCs w:val="22"/>
                    </w:rPr>
                  </w:pPr>
                </w:p>
              </w:tc>
              <w:tc>
                <w:tcPr>
                  <w:tcW w:w="850" w:type="dxa"/>
                </w:tcPr>
                <w:p w:rsidR="00722B51" w:rsidRPr="009C31D8" w:rsidRDefault="00722B51" w:rsidP="003032BA">
                  <w:pPr>
                    <w:autoSpaceDE w:val="0"/>
                    <w:autoSpaceDN w:val="0"/>
                    <w:adjustRightInd w:val="0"/>
                    <w:jc w:val="center"/>
                    <w:rPr>
                      <w:rFonts w:ascii="Arial" w:hAnsi="Arial" w:cs="Arial"/>
                      <w:sz w:val="24"/>
                      <w:szCs w:val="24"/>
                    </w:rPr>
                  </w:pPr>
                </w:p>
              </w:tc>
              <w:tc>
                <w:tcPr>
                  <w:tcW w:w="851" w:type="dxa"/>
                </w:tcPr>
                <w:p w:rsidR="00722B51" w:rsidRPr="009C31D8" w:rsidRDefault="00722B51" w:rsidP="003032BA">
                  <w:pPr>
                    <w:autoSpaceDE w:val="0"/>
                    <w:autoSpaceDN w:val="0"/>
                    <w:adjustRightInd w:val="0"/>
                    <w:jc w:val="center"/>
                    <w:rPr>
                      <w:rFonts w:ascii="Arial" w:hAnsi="Arial" w:cs="Arial"/>
                      <w:sz w:val="24"/>
                      <w:szCs w:val="24"/>
                    </w:rPr>
                  </w:pPr>
                </w:p>
              </w:tc>
              <w:tc>
                <w:tcPr>
                  <w:tcW w:w="1417" w:type="dxa"/>
                  <w:tcBorders>
                    <w:right w:val="single" w:sz="4" w:space="0" w:color="auto"/>
                  </w:tcBorders>
                </w:tcPr>
                <w:p w:rsidR="00722B51" w:rsidRPr="009C31D8" w:rsidRDefault="00722B51" w:rsidP="003032BA">
                  <w:pPr>
                    <w:autoSpaceDE w:val="0"/>
                    <w:autoSpaceDN w:val="0"/>
                    <w:adjustRightInd w:val="0"/>
                    <w:jc w:val="center"/>
                    <w:rPr>
                      <w:rFonts w:ascii="Arial" w:hAnsi="Arial" w:cs="Arial"/>
                      <w:b/>
                      <w:sz w:val="24"/>
                      <w:szCs w:val="24"/>
                    </w:rPr>
                  </w:pPr>
                </w:p>
              </w:tc>
            </w:tr>
            <w:tr w:rsidR="00722B51" w:rsidRPr="009C31D8" w:rsidTr="00722B51">
              <w:trPr>
                <w:trHeight w:val="165"/>
              </w:trPr>
              <w:tc>
                <w:tcPr>
                  <w:tcW w:w="992" w:type="dxa"/>
                  <w:tcBorders>
                    <w:left w:val="single" w:sz="4" w:space="0" w:color="auto"/>
                  </w:tcBorders>
                </w:tcPr>
                <w:p w:rsidR="00722B51" w:rsidRPr="009C31D8" w:rsidRDefault="00722B51" w:rsidP="003032BA">
                  <w:pPr>
                    <w:autoSpaceDE w:val="0"/>
                    <w:autoSpaceDN w:val="0"/>
                    <w:adjustRightInd w:val="0"/>
                    <w:jc w:val="center"/>
                    <w:rPr>
                      <w:rFonts w:ascii="Arial" w:hAnsi="Arial" w:cs="Arial"/>
                      <w:sz w:val="24"/>
                      <w:szCs w:val="24"/>
                    </w:rPr>
                  </w:pPr>
                  <w:r w:rsidRPr="009C31D8">
                    <w:rPr>
                      <w:rFonts w:ascii="Arial" w:hAnsi="Arial" w:cs="Arial"/>
                      <w:sz w:val="24"/>
                      <w:szCs w:val="24"/>
                    </w:rPr>
                    <w:t>2.10</w:t>
                  </w:r>
                </w:p>
              </w:tc>
              <w:tc>
                <w:tcPr>
                  <w:tcW w:w="4253" w:type="dxa"/>
                </w:tcPr>
                <w:p w:rsidR="00722B51" w:rsidRPr="009C31D8" w:rsidRDefault="00722B51" w:rsidP="003032BA">
                  <w:pPr>
                    <w:autoSpaceDE w:val="0"/>
                    <w:autoSpaceDN w:val="0"/>
                    <w:adjustRightInd w:val="0"/>
                    <w:jc w:val="both"/>
                    <w:rPr>
                      <w:rFonts w:ascii="Arial" w:hAnsi="Arial" w:cs="Arial"/>
                      <w:sz w:val="24"/>
                      <w:szCs w:val="24"/>
                    </w:rPr>
                  </w:pPr>
                  <w:r w:rsidRPr="009C31D8">
                    <w:rPr>
                      <w:rFonts w:ascii="Arial" w:hAnsi="Arial" w:cs="Arial"/>
                      <w:sz w:val="24"/>
                      <w:szCs w:val="24"/>
                    </w:rPr>
                    <w:t xml:space="preserve">Caneta para ultrassom, modelo </w:t>
                  </w:r>
                  <w:proofErr w:type="spellStart"/>
                  <w:r w:rsidRPr="009C31D8">
                    <w:rPr>
                      <w:rFonts w:ascii="Arial" w:hAnsi="Arial" w:cs="Arial"/>
                      <w:sz w:val="24"/>
                      <w:szCs w:val="24"/>
                    </w:rPr>
                    <w:t>Profi</w:t>
                  </w:r>
                  <w:proofErr w:type="spellEnd"/>
                  <w:r w:rsidRPr="009C31D8">
                    <w:rPr>
                      <w:rFonts w:ascii="Arial" w:hAnsi="Arial" w:cs="Arial"/>
                      <w:sz w:val="24"/>
                      <w:szCs w:val="24"/>
                    </w:rPr>
                    <w:t xml:space="preserve"> III Bio</w:t>
                  </w:r>
                </w:p>
              </w:tc>
              <w:tc>
                <w:tcPr>
                  <w:tcW w:w="1134" w:type="dxa"/>
                </w:tcPr>
                <w:p w:rsidR="00722B51" w:rsidRPr="00722B51" w:rsidRDefault="00722B51" w:rsidP="007237F7">
                  <w:pPr>
                    <w:autoSpaceDE w:val="0"/>
                    <w:autoSpaceDN w:val="0"/>
                    <w:adjustRightInd w:val="0"/>
                    <w:jc w:val="center"/>
                    <w:rPr>
                      <w:rFonts w:ascii="Arial" w:hAnsi="Arial" w:cs="Arial"/>
                      <w:sz w:val="22"/>
                      <w:szCs w:val="22"/>
                    </w:rPr>
                  </w:pPr>
                  <w:r w:rsidRPr="00722B51">
                    <w:rPr>
                      <w:rFonts w:ascii="Arial" w:hAnsi="Arial" w:cs="Arial"/>
                      <w:sz w:val="22"/>
                      <w:szCs w:val="22"/>
                    </w:rPr>
                    <w:t>DABI</w:t>
                  </w:r>
                </w:p>
              </w:tc>
              <w:tc>
                <w:tcPr>
                  <w:tcW w:w="850" w:type="dxa"/>
                </w:tcPr>
                <w:p w:rsidR="00722B51" w:rsidRPr="009C31D8" w:rsidRDefault="00722B51" w:rsidP="003032BA">
                  <w:pPr>
                    <w:autoSpaceDE w:val="0"/>
                    <w:autoSpaceDN w:val="0"/>
                    <w:adjustRightInd w:val="0"/>
                    <w:jc w:val="center"/>
                    <w:rPr>
                      <w:rFonts w:ascii="Arial" w:hAnsi="Arial" w:cs="Arial"/>
                      <w:sz w:val="24"/>
                      <w:szCs w:val="24"/>
                    </w:rPr>
                  </w:pPr>
                </w:p>
              </w:tc>
              <w:tc>
                <w:tcPr>
                  <w:tcW w:w="851" w:type="dxa"/>
                </w:tcPr>
                <w:p w:rsidR="00722B51" w:rsidRPr="009C31D8" w:rsidRDefault="00722B51" w:rsidP="003032BA">
                  <w:pPr>
                    <w:autoSpaceDE w:val="0"/>
                    <w:autoSpaceDN w:val="0"/>
                    <w:adjustRightInd w:val="0"/>
                    <w:jc w:val="center"/>
                    <w:rPr>
                      <w:rFonts w:ascii="Arial" w:hAnsi="Arial" w:cs="Arial"/>
                      <w:sz w:val="24"/>
                      <w:szCs w:val="24"/>
                    </w:rPr>
                  </w:pPr>
                </w:p>
              </w:tc>
              <w:tc>
                <w:tcPr>
                  <w:tcW w:w="1417" w:type="dxa"/>
                  <w:tcBorders>
                    <w:right w:val="single" w:sz="4" w:space="0" w:color="auto"/>
                  </w:tcBorders>
                </w:tcPr>
                <w:p w:rsidR="00722B51" w:rsidRPr="009C31D8" w:rsidRDefault="00722B51" w:rsidP="003032BA">
                  <w:pPr>
                    <w:autoSpaceDE w:val="0"/>
                    <w:autoSpaceDN w:val="0"/>
                    <w:adjustRightInd w:val="0"/>
                    <w:jc w:val="center"/>
                    <w:rPr>
                      <w:rFonts w:ascii="Arial" w:hAnsi="Arial" w:cs="Arial"/>
                      <w:b/>
                      <w:sz w:val="24"/>
                      <w:szCs w:val="24"/>
                    </w:rPr>
                  </w:pPr>
                </w:p>
              </w:tc>
            </w:tr>
            <w:tr w:rsidR="00722B51" w:rsidRPr="009C31D8" w:rsidTr="00722B51">
              <w:trPr>
                <w:trHeight w:val="150"/>
              </w:trPr>
              <w:tc>
                <w:tcPr>
                  <w:tcW w:w="992" w:type="dxa"/>
                  <w:tcBorders>
                    <w:left w:val="single" w:sz="4" w:space="0" w:color="auto"/>
                  </w:tcBorders>
                </w:tcPr>
                <w:p w:rsidR="00722B51" w:rsidRPr="009C31D8" w:rsidRDefault="00722B51" w:rsidP="003032BA">
                  <w:pPr>
                    <w:autoSpaceDE w:val="0"/>
                    <w:autoSpaceDN w:val="0"/>
                    <w:adjustRightInd w:val="0"/>
                    <w:jc w:val="center"/>
                    <w:rPr>
                      <w:rFonts w:ascii="Arial" w:hAnsi="Arial" w:cs="Arial"/>
                      <w:sz w:val="24"/>
                      <w:szCs w:val="24"/>
                    </w:rPr>
                  </w:pPr>
                  <w:r w:rsidRPr="009C31D8">
                    <w:rPr>
                      <w:rFonts w:ascii="Arial" w:hAnsi="Arial" w:cs="Arial"/>
                      <w:sz w:val="24"/>
                      <w:szCs w:val="24"/>
                    </w:rPr>
                    <w:t>2.11</w:t>
                  </w:r>
                </w:p>
              </w:tc>
              <w:tc>
                <w:tcPr>
                  <w:tcW w:w="4253" w:type="dxa"/>
                </w:tcPr>
                <w:p w:rsidR="00722B51" w:rsidRPr="009C31D8" w:rsidRDefault="00722B51" w:rsidP="003032BA">
                  <w:pPr>
                    <w:autoSpaceDE w:val="0"/>
                    <w:autoSpaceDN w:val="0"/>
                    <w:adjustRightInd w:val="0"/>
                    <w:jc w:val="both"/>
                    <w:rPr>
                      <w:rFonts w:ascii="Arial" w:hAnsi="Arial" w:cs="Arial"/>
                      <w:sz w:val="24"/>
                      <w:szCs w:val="24"/>
                    </w:rPr>
                  </w:pPr>
                  <w:r w:rsidRPr="009C31D8">
                    <w:rPr>
                      <w:rFonts w:ascii="Arial" w:hAnsi="Arial" w:cs="Arial"/>
                      <w:sz w:val="24"/>
                      <w:szCs w:val="24"/>
                    </w:rPr>
                    <w:t>Pontas (</w:t>
                  </w:r>
                  <w:proofErr w:type="spellStart"/>
                  <w:r w:rsidRPr="009C31D8">
                    <w:rPr>
                      <w:rFonts w:ascii="Arial" w:hAnsi="Arial" w:cs="Arial"/>
                      <w:sz w:val="24"/>
                      <w:szCs w:val="24"/>
                    </w:rPr>
                    <w:t>tips</w:t>
                  </w:r>
                  <w:proofErr w:type="spellEnd"/>
                  <w:r w:rsidRPr="009C31D8">
                    <w:rPr>
                      <w:rFonts w:ascii="Arial" w:hAnsi="Arial" w:cs="Arial"/>
                      <w:sz w:val="24"/>
                      <w:szCs w:val="24"/>
                    </w:rPr>
                    <w:t xml:space="preserve">) modelo P1 para aparelho Jet </w:t>
                  </w:r>
                  <w:proofErr w:type="spellStart"/>
                  <w:r w:rsidRPr="009C31D8">
                    <w:rPr>
                      <w:rFonts w:ascii="Arial" w:hAnsi="Arial" w:cs="Arial"/>
                      <w:sz w:val="24"/>
                      <w:szCs w:val="24"/>
                    </w:rPr>
                    <w:t>Sonic</w:t>
                  </w:r>
                  <w:proofErr w:type="spellEnd"/>
                </w:p>
              </w:tc>
              <w:tc>
                <w:tcPr>
                  <w:tcW w:w="1134" w:type="dxa"/>
                </w:tcPr>
                <w:p w:rsidR="00722B51" w:rsidRPr="00722B51" w:rsidRDefault="00722B51" w:rsidP="007237F7">
                  <w:pPr>
                    <w:autoSpaceDE w:val="0"/>
                    <w:autoSpaceDN w:val="0"/>
                    <w:adjustRightInd w:val="0"/>
                    <w:jc w:val="center"/>
                    <w:rPr>
                      <w:rFonts w:ascii="Arial" w:hAnsi="Arial" w:cs="Arial"/>
                      <w:sz w:val="22"/>
                      <w:szCs w:val="22"/>
                    </w:rPr>
                  </w:pPr>
                  <w:r w:rsidRPr="00722B51">
                    <w:rPr>
                      <w:rFonts w:ascii="Arial" w:hAnsi="Arial" w:cs="Arial"/>
                      <w:sz w:val="22"/>
                      <w:szCs w:val="22"/>
                    </w:rPr>
                    <w:t>GNATUS</w:t>
                  </w:r>
                </w:p>
              </w:tc>
              <w:tc>
                <w:tcPr>
                  <w:tcW w:w="850" w:type="dxa"/>
                </w:tcPr>
                <w:p w:rsidR="00722B51" w:rsidRPr="009C31D8" w:rsidRDefault="00722B51" w:rsidP="003032BA">
                  <w:pPr>
                    <w:autoSpaceDE w:val="0"/>
                    <w:autoSpaceDN w:val="0"/>
                    <w:adjustRightInd w:val="0"/>
                    <w:jc w:val="center"/>
                    <w:rPr>
                      <w:rFonts w:ascii="Arial" w:hAnsi="Arial" w:cs="Arial"/>
                      <w:sz w:val="24"/>
                      <w:szCs w:val="24"/>
                    </w:rPr>
                  </w:pPr>
                </w:p>
              </w:tc>
              <w:tc>
                <w:tcPr>
                  <w:tcW w:w="851" w:type="dxa"/>
                </w:tcPr>
                <w:p w:rsidR="00722B51" w:rsidRPr="009C31D8" w:rsidRDefault="00722B51" w:rsidP="003032BA">
                  <w:pPr>
                    <w:autoSpaceDE w:val="0"/>
                    <w:autoSpaceDN w:val="0"/>
                    <w:adjustRightInd w:val="0"/>
                    <w:jc w:val="center"/>
                    <w:rPr>
                      <w:rFonts w:ascii="Arial" w:hAnsi="Arial" w:cs="Arial"/>
                      <w:sz w:val="24"/>
                      <w:szCs w:val="24"/>
                    </w:rPr>
                  </w:pPr>
                </w:p>
              </w:tc>
              <w:tc>
                <w:tcPr>
                  <w:tcW w:w="1417" w:type="dxa"/>
                  <w:tcBorders>
                    <w:right w:val="single" w:sz="4" w:space="0" w:color="auto"/>
                  </w:tcBorders>
                </w:tcPr>
                <w:p w:rsidR="00722B51" w:rsidRPr="009C31D8" w:rsidRDefault="00722B51" w:rsidP="003032BA">
                  <w:pPr>
                    <w:autoSpaceDE w:val="0"/>
                    <w:autoSpaceDN w:val="0"/>
                    <w:adjustRightInd w:val="0"/>
                    <w:jc w:val="center"/>
                    <w:rPr>
                      <w:rFonts w:ascii="Arial" w:hAnsi="Arial" w:cs="Arial"/>
                      <w:b/>
                      <w:sz w:val="24"/>
                      <w:szCs w:val="24"/>
                    </w:rPr>
                  </w:pPr>
                </w:p>
              </w:tc>
            </w:tr>
            <w:tr w:rsidR="00722B51" w:rsidRPr="009C31D8" w:rsidTr="00722B51">
              <w:trPr>
                <w:trHeight w:val="120"/>
              </w:trPr>
              <w:tc>
                <w:tcPr>
                  <w:tcW w:w="992" w:type="dxa"/>
                  <w:tcBorders>
                    <w:left w:val="single" w:sz="4" w:space="0" w:color="auto"/>
                  </w:tcBorders>
                </w:tcPr>
                <w:p w:rsidR="00722B51" w:rsidRPr="009C31D8" w:rsidRDefault="00722B51" w:rsidP="003032BA">
                  <w:pPr>
                    <w:autoSpaceDE w:val="0"/>
                    <w:autoSpaceDN w:val="0"/>
                    <w:adjustRightInd w:val="0"/>
                    <w:jc w:val="center"/>
                    <w:rPr>
                      <w:rFonts w:ascii="Arial" w:hAnsi="Arial" w:cs="Arial"/>
                      <w:sz w:val="24"/>
                      <w:szCs w:val="24"/>
                    </w:rPr>
                  </w:pPr>
                  <w:r w:rsidRPr="009C31D8">
                    <w:rPr>
                      <w:rFonts w:ascii="Arial" w:hAnsi="Arial" w:cs="Arial"/>
                      <w:sz w:val="24"/>
                      <w:szCs w:val="24"/>
                    </w:rPr>
                    <w:t>2.12</w:t>
                  </w:r>
                </w:p>
              </w:tc>
              <w:tc>
                <w:tcPr>
                  <w:tcW w:w="4253" w:type="dxa"/>
                </w:tcPr>
                <w:p w:rsidR="00722B51" w:rsidRPr="009C31D8" w:rsidRDefault="00722B51" w:rsidP="003032BA">
                  <w:pPr>
                    <w:autoSpaceDE w:val="0"/>
                    <w:autoSpaceDN w:val="0"/>
                    <w:adjustRightInd w:val="0"/>
                    <w:jc w:val="both"/>
                    <w:rPr>
                      <w:rFonts w:ascii="Arial" w:hAnsi="Arial" w:cs="Arial"/>
                      <w:sz w:val="24"/>
                      <w:szCs w:val="24"/>
                    </w:rPr>
                  </w:pPr>
                  <w:r w:rsidRPr="009C31D8">
                    <w:rPr>
                      <w:rFonts w:ascii="Arial" w:hAnsi="Arial" w:cs="Arial"/>
                      <w:sz w:val="24"/>
                      <w:szCs w:val="24"/>
                    </w:rPr>
                    <w:t>Mangueira trançada 5/16</w:t>
                  </w:r>
                </w:p>
              </w:tc>
              <w:tc>
                <w:tcPr>
                  <w:tcW w:w="1134" w:type="dxa"/>
                </w:tcPr>
                <w:p w:rsidR="00722B51" w:rsidRPr="00722B51" w:rsidRDefault="00722B51" w:rsidP="007237F7">
                  <w:pPr>
                    <w:autoSpaceDE w:val="0"/>
                    <w:autoSpaceDN w:val="0"/>
                    <w:adjustRightInd w:val="0"/>
                    <w:jc w:val="center"/>
                    <w:rPr>
                      <w:rFonts w:ascii="Arial" w:hAnsi="Arial" w:cs="Arial"/>
                      <w:sz w:val="22"/>
                      <w:szCs w:val="22"/>
                    </w:rPr>
                  </w:pPr>
                </w:p>
              </w:tc>
              <w:tc>
                <w:tcPr>
                  <w:tcW w:w="850" w:type="dxa"/>
                </w:tcPr>
                <w:p w:rsidR="00722B51" w:rsidRPr="009C31D8" w:rsidRDefault="00722B51" w:rsidP="003032BA">
                  <w:pPr>
                    <w:autoSpaceDE w:val="0"/>
                    <w:autoSpaceDN w:val="0"/>
                    <w:adjustRightInd w:val="0"/>
                    <w:jc w:val="center"/>
                    <w:rPr>
                      <w:rFonts w:ascii="Arial" w:hAnsi="Arial" w:cs="Arial"/>
                      <w:sz w:val="24"/>
                      <w:szCs w:val="24"/>
                    </w:rPr>
                  </w:pPr>
                </w:p>
              </w:tc>
              <w:tc>
                <w:tcPr>
                  <w:tcW w:w="851" w:type="dxa"/>
                </w:tcPr>
                <w:p w:rsidR="00722B51" w:rsidRPr="009C31D8" w:rsidRDefault="00722B51" w:rsidP="003032BA">
                  <w:pPr>
                    <w:autoSpaceDE w:val="0"/>
                    <w:autoSpaceDN w:val="0"/>
                    <w:adjustRightInd w:val="0"/>
                    <w:jc w:val="center"/>
                    <w:rPr>
                      <w:rFonts w:ascii="Arial" w:hAnsi="Arial" w:cs="Arial"/>
                      <w:sz w:val="24"/>
                      <w:szCs w:val="24"/>
                    </w:rPr>
                  </w:pPr>
                </w:p>
              </w:tc>
              <w:tc>
                <w:tcPr>
                  <w:tcW w:w="1417" w:type="dxa"/>
                  <w:tcBorders>
                    <w:right w:val="single" w:sz="4" w:space="0" w:color="auto"/>
                  </w:tcBorders>
                </w:tcPr>
                <w:p w:rsidR="00722B51" w:rsidRPr="009C31D8" w:rsidRDefault="00722B51" w:rsidP="003032BA">
                  <w:pPr>
                    <w:autoSpaceDE w:val="0"/>
                    <w:autoSpaceDN w:val="0"/>
                    <w:adjustRightInd w:val="0"/>
                    <w:jc w:val="center"/>
                    <w:rPr>
                      <w:rFonts w:ascii="Arial" w:hAnsi="Arial" w:cs="Arial"/>
                      <w:b/>
                      <w:sz w:val="24"/>
                      <w:szCs w:val="24"/>
                    </w:rPr>
                  </w:pPr>
                </w:p>
              </w:tc>
            </w:tr>
            <w:tr w:rsidR="00722B51" w:rsidRPr="009C31D8" w:rsidTr="00722B51">
              <w:trPr>
                <w:trHeight w:val="135"/>
              </w:trPr>
              <w:tc>
                <w:tcPr>
                  <w:tcW w:w="992" w:type="dxa"/>
                  <w:tcBorders>
                    <w:left w:val="single" w:sz="4" w:space="0" w:color="auto"/>
                  </w:tcBorders>
                </w:tcPr>
                <w:p w:rsidR="00722B51" w:rsidRPr="009C31D8" w:rsidRDefault="00722B51" w:rsidP="003032BA">
                  <w:pPr>
                    <w:autoSpaceDE w:val="0"/>
                    <w:autoSpaceDN w:val="0"/>
                    <w:adjustRightInd w:val="0"/>
                    <w:jc w:val="center"/>
                    <w:rPr>
                      <w:rFonts w:ascii="Arial" w:hAnsi="Arial" w:cs="Arial"/>
                      <w:sz w:val="24"/>
                      <w:szCs w:val="24"/>
                    </w:rPr>
                  </w:pPr>
                  <w:r w:rsidRPr="009C31D8">
                    <w:rPr>
                      <w:rFonts w:ascii="Arial" w:hAnsi="Arial" w:cs="Arial"/>
                      <w:sz w:val="24"/>
                      <w:szCs w:val="24"/>
                    </w:rPr>
                    <w:t>2.13</w:t>
                  </w:r>
                </w:p>
              </w:tc>
              <w:tc>
                <w:tcPr>
                  <w:tcW w:w="4253" w:type="dxa"/>
                </w:tcPr>
                <w:p w:rsidR="00722B51" w:rsidRPr="009C31D8" w:rsidRDefault="00722B51" w:rsidP="003032BA">
                  <w:pPr>
                    <w:autoSpaceDE w:val="0"/>
                    <w:autoSpaceDN w:val="0"/>
                    <w:adjustRightInd w:val="0"/>
                    <w:jc w:val="both"/>
                    <w:rPr>
                      <w:rFonts w:ascii="Arial" w:hAnsi="Arial" w:cs="Arial"/>
                      <w:sz w:val="24"/>
                      <w:szCs w:val="24"/>
                    </w:rPr>
                  </w:pPr>
                  <w:r w:rsidRPr="009C31D8">
                    <w:rPr>
                      <w:rFonts w:ascii="Arial" w:hAnsi="Arial" w:cs="Arial"/>
                      <w:sz w:val="24"/>
                      <w:szCs w:val="24"/>
                    </w:rPr>
                    <w:t>Rolamento para caneta alta rotação extra torque 605</w:t>
                  </w:r>
                </w:p>
              </w:tc>
              <w:tc>
                <w:tcPr>
                  <w:tcW w:w="1134" w:type="dxa"/>
                </w:tcPr>
                <w:p w:rsidR="00722B51" w:rsidRPr="00722B51" w:rsidRDefault="00722B51" w:rsidP="007237F7">
                  <w:pPr>
                    <w:autoSpaceDE w:val="0"/>
                    <w:autoSpaceDN w:val="0"/>
                    <w:adjustRightInd w:val="0"/>
                    <w:jc w:val="center"/>
                    <w:rPr>
                      <w:rFonts w:ascii="Arial" w:hAnsi="Arial" w:cs="Arial"/>
                      <w:sz w:val="22"/>
                      <w:szCs w:val="22"/>
                    </w:rPr>
                  </w:pPr>
                  <w:r w:rsidRPr="00722B51">
                    <w:rPr>
                      <w:rFonts w:ascii="Arial" w:hAnsi="Arial" w:cs="Arial"/>
                      <w:sz w:val="22"/>
                      <w:szCs w:val="22"/>
                    </w:rPr>
                    <w:t>KAVO</w:t>
                  </w:r>
                </w:p>
              </w:tc>
              <w:tc>
                <w:tcPr>
                  <w:tcW w:w="850" w:type="dxa"/>
                </w:tcPr>
                <w:p w:rsidR="00722B51" w:rsidRPr="009C31D8" w:rsidRDefault="00722B51" w:rsidP="003032BA">
                  <w:pPr>
                    <w:autoSpaceDE w:val="0"/>
                    <w:autoSpaceDN w:val="0"/>
                    <w:adjustRightInd w:val="0"/>
                    <w:jc w:val="center"/>
                    <w:rPr>
                      <w:rFonts w:ascii="Arial" w:hAnsi="Arial" w:cs="Arial"/>
                      <w:sz w:val="24"/>
                      <w:szCs w:val="24"/>
                    </w:rPr>
                  </w:pPr>
                </w:p>
              </w:tc>
              <w:tc>
                <w:tcPr>
                  <w:tcW w:w="851" w:type="dxa"/>
                </w:tcPr>
                <w:p w:rsidR="00722B51" w:rsidRPr="009C31D8" w:rsidRDefault="00722B51" w:rsidP="003032BA">
                  <w:pPr>
                    <w:autoSpaceDE w:val="0"/>
                    <w:autoSpaceDN w:val="0"/>
                    <w:adjustRightInd w:val="0"/>
                    <w:jc w:val="center"/>
                    <w:rPr>
                      <w:rFonts w:ascii="Arial" w:hAnsi="Arial" w:cs="Arial"/>
                      <w:sz w:val="24"/>
                      <w:szCs w:val="24"/>
                    </w:rPr>
                  </w:pPr>
                </w:p>
              </w:tc>
              <w:tc>
                <w:tcPr>
                  <w:tcW w:w="1417" w:type="dxa"/>
                  <w:tcBorders>
                    <w:right w:val="single" w:sz="4" w:space="0" w:color="auto"/>
                  </w:tcBorders>
                </w:tcPr>
                <w:p w:rsidR="00722B51" w:rsidRPr="009C31D8" w:rsidRDefault="00722B51" w:rsidP="003032BA">
                  <w:pPr>
                    <w:autoSpaceDE w:val="0"/>
                    <w:autoSpaceDN w:val="0"/>
                    <w:adjustRightInd w:val="0"/>
                    <w:jc w:val="center"/>
                    <w:rPr>
                      <w:rFonts w:ascii="Arial" w:hAnsi="Arial" w:cs="Arial"/>
                      <w:b/>
                      <w:sz w:val="24"/>
                      <w:szCs w:val="24"/>
                    </w:rPr>
                  </w:pPr>
                </w:p>
              </w:tc>
            </w:tr>
            <w:tr w:rsidR="00722B51" w:rsidRPr="009C31D8" w:rsidTr="00722B51">
              <w:trPr>
                <w:trHeight w:val="111"/>
              </w:trPr>
              <w:tc>
                <w:tcPr>
                  <w:tcW w:w="992" w:type="dxa"/>
                  <w:tcBorders>
                    <w:left w:val="single" w:sz="4" w:space="0" w:color="auto"/>
                  </w:tcBorders>
                </w:tcPr>
                <w:p w:rsidR="00722B51" w:rsidRPr="009C31D8" w:rsidRDefault="00722B51" w:rsidP="003032BA">
                  <w:pPr>
                    <w:autoSpaceDE w:val="0"/>
                    <w:autoSpaceDN w:val="0"/>
                    <w:adjustRightInd w:val="0"/>
                    <w:jc w:val="center"/>
                    <w:rPr>
                      <w:rFonts w:ascii="Arial" w:hAnsi="Arial" w:cs="Arial"/>
                      <w:sz w:val="24"/>
                      <w:szCs w:val="24"/>
                    </w:rPr>
                  </w:pPr>
                  <w:r w:rsidRPr="009C31D8">
                    <w:rPr>
                      <w:rFonts w:ascii="Arial" w:hAnsi="Arial" w:cs="Arial"/>
                      <w:sz w:val="24"/>
                      <w:szCs w:val="24"/>
                    </w:rPr>
                    <w:t>2.14</w:t>
                  </w:r>
                </w:p>
              </w:tc>
              <w:tc>
                <w:tcPr>
                  <w:tcW w:w="4253" w:type="dxa"/>
                </w:tcPr>
                <w:p w:rsidR="00722B51" w:rsidRPr="009C31D8" w:rsidRDefault="00722B51" w:rsidP="003032BA">
                  <w:pPr>
                    <w:autoSpaceDE w:val="0"/>
                    <w:autoSpaceDN w:val="0"/>
                    <w:adjustRightInd w:val="0"/>
                    <w:jc w:val="both"/>
                    <w:rPr>
                      <w:rFonts w:ascii="Arial" w:hAnsi="Arial" w:cs="Arial"/>
                      <w:sz w:val="24"/>
                      <w:szCs w:val="24"/>
                    </w:rPr>
                  </w:pPr>
                  <w:r w:rsidRPr="009C31D8">
                    <w:rPr>
                      <w:rFonts w:ascii="Arial" w:hAnsi="Arial" w:cs="Arial"/>
                      <w:sz w:val="24"/>
                      <w:szCs w:val="24"/>
                    </w:rPr>
                    <w:t>Castelo para caneta de alta rotação extra torque 605</w:t>
                  </w:r>
                </w:p>
              </w:tc>
              <w:tc>
                <w:tcPr>
                  <w:tcW w:w="1134" w:type="dxa"/>
                </w:tcPr>
                <w:p w:rsidR="00722B51" w:rsidRPr="00722B51" w:rsidRDefault="00722B51" w:rsidP="007237F7">
                  <w:pPr>
                    <w:autoSpaceDE w:val="0"/>
                    <w:autoSpaceDN w:val="0"/>
                    <w:adjustRightInd w:val="0"/>
                    <w:jc w:val="center"/>
                    <w:rPr>
                      <w:rFonts w:ascii="Arial" w:hAnsi="Arial" w:cs="Arial"/>
                      <w:sz w:val="22"/>
                      <w:szCs w:val="22"/>
                    </w:rPr>
                  </w:pPr>
                  <w:r w:rsidRPr="00722B51">
                    <w:rPr>
                      <w:rFonts w:ascii="Arial" w:hAnsi="Arial" w:cs="Arial"/>
                      <w:sz w:val="22"/>
                      <w:szCs w:val="22"/>
                    </w:rPr>
                    <w:t>KAVO</w:t>
                  </w:r>
                </w:p>
              </w:tc>
              <w:tc>
                <w:tcPr>
                  <w:tcW w:w="850" w:type="dxa"/>
                </w:tcPr>
                <w:p w:rsidR="00722B51" w:rsidRPr="009C31D8" w:rsidRDefault="00722B51" w:rsidP="003032BA">
                  <w:pPr>
                    <w:autoSpaceDE w:val="0"/>
                    <w:autoSpaceDN w:val="0"/>
                    <w:adjustRightInd w:val="0"/>
                    <w:jc w:val="center"/>
                    <w:rPr>
                      <w:rFonts w:ascii="Arial" w:hAnsi="Arial" w:cs="Arial"/>
                      <w:sz w:val="24"/>
                      <w:szCs w:val="24"/>
                    </w:rPr>
                  </w:pPr>
                </w:p>
              </w:tc>
              <w:tc>
                <w:tcPr>
                  <w:tcW w:w="851" w:type="dxa"/>
                </w:tcPr>
                <w:p w:rsidR="00722B51" w:rsidRPr="009C31D8" w:rsidRDefault="00722B51" w:rsidP="003032BA">
                  <w:pPr>
                    <w:autoSpaceDE w:val="0"/>
                    <w:autoSpaceDN w:val="0"/>
                    <w:adjustRightInd w:val="0"/>
                    <w:jc w:val="center"/>
                    <w:rPr>
                      <w:rFonts w:ascii="Arial" w:hAnsi="Arial" w:cs="Arial"/>
                      <w:sz w:val="24"/>
                      <w:szCs w:val="24"/>
                    </w:rPr>
                  </w:pPr>
                </w:p>
              </w:tc>
              <w:tc>
                <w:tcPr>
                  <w:tcW w:w="1417" w:type="dxa"/>
                  <w:tcBorders>
                    <w:right w:val="single" w:sz="4" w:space="0" w:color="auto"/>
                  </w:tcBorders>
                </w:tcPr>
                <w:p w:rsidR="00722B51" w:rsidRPr="009C31D8" w:rsidRDefault="00722B51" w:rsidP="003032BA">
                  <w:pPr>
                    <w:autoSpaceDE w:val="0"/>
                    <w:autoSpaceDN w:val="0"/>
                    <w:adjustRightInd w:val="0"/>
                    <w:jc w:val="center"/>
                    <w:rPr>
                      <w:rFonts w:ascii="Arial" w:hAnsi="Arial" w:cs="Arial"/>
                      <w:b/>
                      <w:sz w:val="24"/>
                      <w:szCs w:val="24"/>
                    </w:rPr>
                  </w:pPr>
                </w:p>
              </w:tc>
            </w:tr>
            <w:tr w:rsidR="00722B51" w:rsidRPr="009C31D8" w:rsidTr="00722B51">
              <w:trPr>
                <w:trHeight w:val="150"/>
              </w:trPr>
              <w:tc>
                <w:tcPr>
                  <w:tcW w:w="992" w:type="dxa"/>
                  <w:tcBorders>
                    <w:left w:val="single" w:sz="4" w:space="0" w:color="auto"/>
                  </w:tcBorders>
                </w:tcPr>
                <w:p w:rsidR="00722B51" w:rsidRPr="009C31D8" w:rsidRDefault="00722B51" w:rsidP="003032BA">
                  <w:pPr>
                    <w:autoSpaceDE w:val="0"/>
                    <w:autoSpaceDN w:val="0"/>
                    <w:adjustRightInd w:val="0"/>
                    <w:jc w:val="center"/>
                    <w:rPr>
                      <w:rFonts w:ascii="Arial" w:hAnsi="Arial" w:cs="Arial"/>
                      <w:sz w:val="24"/>
                      <w:szCs w:val="24"/>
                    </w:rPr>
                  </w:pPr>
                  <w:r w:rsidRPr="009C31D8">
                    <w:rPr>
                      <w:rFonts w:ascii="Arial" w:hAnsi="Arial" w:cs="Arial"/>
                      <w:sz w:val="24"/>
                      <w:szCs w:val="24"/>
                    </w:rPr>
                    <w:t>2.15</w:t>
                  </w:r>
                </w:p>
              </w:tc>
              <w:tc>
                <w:tcPr>
                  <w:tcW w:w="4253" w:type="dxa"/>
                </w:tcPr>
                <w:p w:rsidR="00722B51" w:rsidRPr="009C31D8" w:rsidRDefault="00722B51" w:rsidP="003032BA">
                  <w:pPr>
                    <w:autoSpaceDE w:val="0"/>
                    <w:autoSpaceDN w:val="0"/>
                    <w:adjustRightInd w:val="0"/>
                    <w:jc w:val="both"/>
                    <w:rPr>
                      <w:rFonts w:ascii="Arial" w:hAnsi="Arial" w:cs="Arial"/>
                      <w:sz w:val="24"/>
                      <w:szCs w:val="24"/>
                    </w:rPr>
                  </w:pPr>
                  <w:r w:rsidRPr="009C31D8">
                    <w:rPr>
                      <w:rFonts w:ascii="Arial" w:hAnsi="Arial" w:cs="Arial"/>
                      <w:sz w:val="24"/>
                      <w:szCs w:val="24"/>
                    </w:rPr>
                    <w:t>Válvula reguladora de ar – pontas</w:t>
                  </w:r>
                </w:p>
              </w:tc>
              <w:tc>
                <w:tcPr>
                  <w:tcW w:w="1134" w:type="dxa"/>
                </w:tcPr>
                <w:p w:rsidR="00722B51" w:rsidRPr="00722B51" w:rsidRDefault="00722B51" w:rsidP="007237F7">
                  <w:pPr>
                    <w:autoSpaceDE w:val="0"/>
                    <w:autoSpaceDN w:val="0"/>
                    <w:adjustRightInd w:val="0"/>
                    <w:jc w:val="center"/>
                    <w:rPr>
                      <w:rFonts w:ascii="Arial" w:hAnsi="Arial" w:cs="Arial"/>
                      <w:b/>
                      <w:sz w:val="22"/>
                      <w:szCs w:val="22"/>
                    </w:rPr>
                  </w:pPr>
                </w:p>
              </w:tc>
              <w:tc>
                <w:tcPr>
                  <w:tcW w:w="850" w:type="dxa"/>
                </w:tcPr>
                <w:p w:rsidR="00722B51" w:rsidRPr="009C31D8" w:rsidRDefault="00722B51" w:rsidP="003032BA">
                  <w:pPr>
                    <w:autoSpaceDE w:val="0"/>
                    <w:autoSpaceDN w:val="0"/>
                    <w:adjustRightInd w:val="0"/>
                    <w:jc w:val="center"/>
                    <w:rPr>
                      <w:rFonts w:ascii="Arial" w:hAnsi="Arial" w:cs="Arial"/>
                      <w:b/>
                      <w:sz w:val="24"/>
                      <w:szCs w:val="24"/>
                    </w:rPr>
                  </w:pPr>
                </w:p>
              </w:tc>
              <w:tc>
                <w:tcPr>
                  <w:tcW w:w="851" w:type="dxa"/>
                </w:tcPr>
                <w:p w:rsidR="00722B51" w:rsidRPr="009C31D8" w:rsidRDefault="00722B51" w:rsidP="003032BA">
                  <w:pPr>
                    <w:autoSpaceDE w:val="0"/>
                    <w:autoSpaceDN w:val="0"/>
                    <w:adjustRightInd w:val="0"/>
                    <w:jc w:val="center"/>
                    <w:rPr>
                      <w:rFonts w:ascii="Arial" w:hAnsi="Arial" w:cs="Arial"/>
                      <w:b/>
                      <w:sz w:val="24"/>
                      <w:szCs w:val="24"/>
                    </w:rPr>
                  </w:pPr>
                </w:p>
              </w:tc>
              <w:tc>
                <w:tcPr>
                  <w:tcW w:w="1417" w:type="dxa"/>
                  <w:tcBorders>
                    <w:right w:val="single" w:sz="4" w:space="0" w:color="auto"/>
                  </w:tcBorders>
                </w:tcPr>
                <w:p w:rsidR="00722B51" w:rsidRPr="009C31D8" w:rsidRDefault="00722B51" w:rsidP="003032BA">
                  <w:pPr>
                    <w:autoSpaceDE w:val="0"/>
                    <w:autoSpaceDN w:val="0"/>
                    <w:adjustRightInd w:val="0"/>
                    <w:jc w:val="center"/>
                    <w:rPr>
                      <w:rFonts w:ascii="Arial" w:hAnsi="Arial" w:cs="Arial"/>
                      <w:b/>
                      <w:sz w:val="24"/>
                      <w:szCs w:val="24"/>
                    </w:rPr>
                  </w:pPr>
                </w:p>
              </w:tc>
            </w:tr>
            <w:tr w:rsidR="00722B51" w:rsidRPr="009C31D8" w:rsidTr="00722B51">
              <w:trPr>
                <w:trHeight w:val="150"/>
              </w:trPr>
              <w:tc>
                <w:tcPr>
                  <w:tcW w:w="992" w:type="dxa"/>
                  <w:tcBorders>
                    <w:left w:val="single" w:sz="4" w:space="0" w:color="auto"/>
                  </w:tcBorders>
                </w:tcPr>
                <w:p w:rsidR="00722B51" w:rsidRPr="009C31D8" w:rsidRDefault="00722B51" w:rsidP="003032BA">
                  <w:pPr>
                    <w:autoSpaceDE w:val="0"/>
                    <w:autoSpaceDN w:val="0"/>
                    <w:adjustRightInd w:val="0"/>
                    <w:jc w:val="center"/>
                    <w:rPr>
                      <w:rFonts w:ascii="Arial" w:hAnsi="Arial" w:cs="Arial"/>
                      <w:sz w:val="24"/>
                      <w:szCs w:val="24"/>
                    </w:rPr>
                  </w:pPr>
                  <w:r w:rsidRPr="009C31D8">
                    <w:rPr>
                      <w:rFonts w:ascii="Arial" w:hAnsi="Arial" w:cs="Arial"/>
                      <w:sz w:val="24"/>
                      <w:szCs w:val="24"/>
                    </w:rPr>
                    <w:t>2.16</w:t>
                  </w:r>
                </w:p>
              </w:tc>
              <w:tc>
                <w:tcPr>
                  <w:tcW w:w="4253" w:type="dxa"/>
                </w:tcPr>
                <w:p w:rsidR="00722B51" w:rsidRPr="009C31D8" w:rsidRDefault="00722B51" w:rsidP="003032BA">
                  <w:pPr>
                    <w:autoSpaceDE w:val="0"/>
                    <w:autoSpaceDN w:val="0"/>
                    <w:adjustRightInd w:val="0"/>
                    <w:jc w:val="both"/>
                    <w:rPr>
                      <w:rFonts w:ascii="Arial" w:hAnsi="Arial" w:cs="Arial"/>
                      <w:sz w:val="24"/>
                      <w:szCs w:val="24"/>
                    </w:rPr>
                  </w:pPr>
                  <w:r w:rsidRPr="009C31D8">
                    <w:rPr>
                      <w:rFonts w:ascii="Arial" w:hAnsi="Arial" w:cs="Arial"/>
                      <w:sz w:val="24"/>
                      <w:szCs w:val="24"/>
                    </w:rPr>
                    <w:t>Mangueira 3 furos</w:t>
                  </w:r>
                </w:p>
              </w:tc>
              <w:tc>
                <w:tcPr>
                  <w:tcW w:w="1134" w:type="dxa"/>
                </w:tcPr>
                <w:p w:rsidR="00722B51" w:rsidRPr="00722B51" w:rsidRDefault="00722B51" w:rsidP="007237F7">
                  <w:pPr>
                    <w:autoSpaceDE w:val="0"/>
                    <w:autoSpaceDN w:val="0"/>
                    <w:adjustRightInd w:val="0"/>
                    <w:jc w:val="center"/>
                    <w:rPr>
                      <w:rFonts w:ascii="Arial" w:hAnsi="Arial" w:cs="Arial"/>
                      <w:b/>
                      <w:sz w:val="22"/>
                      <w:szCs w:val="22"/>
                    </w:rPr>
                  </w:pPr>
                </w:p>
              </w:tc>
              <w:tc>
                <w:tcPr>
                  <w:tcW w:w="850" w:type="dxa"/>
                </w:tcPr>
                <w:p w:rsidR="00722B51" w:rsidRPr="009C31D8" w:rsidRDefault="00722B51" w:rsidP="003032BA">
                  <w:pPr>
                    <w:autoSpaceDE w:val="0"/>
                    <w:autoSpaceDN w:val="0"/>
                    <w:adjustRightInd w:val="0"/>
                    <w:jc w:val="center"/>
                    <w:rPr>
                      <w:rFonts w:ascii="Arial" w:hAnsi="Arial" w:cs="Arial"/>
                      <w:b/>
                      <w:sz w:val="24"/>
                      <w:szCs w:val="24"/>
                    </w:rPr>
                  </w:pPr>
                </w:p>
              </w:tc>
              <w:tc>
                <w:tcPr>
                  <w:tcW w:w="851" w:type="dxa"/>
                </w:tcPr>
                <w:p w:rsidR="00722B51" w:rsidRPr="009C31D8" w:rsidRDefault="00722B51" w:rsidP="003032BA">
                  <w:pPr>
                    <w:autoSpaceDE w:val="0"/>
                    <w:autoSpaceDN w:val="0"/>
                    <w:adjustRightInd w:val="0"/>
                    <w:jc w:val="center"/>
                    <w:rPr>
                      <w:rFonts w:ascii="Arial" w:hAnsi="Arial" w:cs="Arial"/>
                      <w:b/>
                      <w:sz w:val="24"/>
                      <w:szCs w:val="24"/>
                    </w:rPr>
                  </w:pPr>
                </w:p>
              </w:tc>
              <w:tc>
                <w:tcPr>
                  <w:tcW w:w="1417" w:type="dxa"/>
                  <w:tcBorders>
                    <w:right w:val="single" w:sz="4" w:space="0" w:color="auto"/>
                  </w:tcBorders>
                </w:tcPr>
                <w:p w:rsidR="00722B51" w:rsidRPr="009C31D8" w:rsidRDefault="00722B51" w:rsidP="003032BA">
                  <w:pPr>
                    <w:autoSpaceDE w:val="0"/>
                    <w:autoSpaceDN w:val="0"/>
                    <w:adjustRightInd w:val="0"/>
                    <w:jc w:val="center"/>
                    <w:rPr>
                      <w:rFonts w:ascii="Arial" w:hAnsi="Arial" w:cs="Arial"/>
                      <w:b/>
                      <w:sz w:val="24"/>
                      <w:szCs w:val="24"/>
                    </w:rPr>
                  </w:pPr>
                </w:p>
              </w:tc>
            </w:tr>
            <w:tr w:rsidR="00722B51" w:rsidRPr="009C31D8" w:rsidTr="00722B51">
              <w:trPr>
                <w:trHeight w:val="150"/>
              </w:trPr>
              <w:tc>
                <w:tcPr>
                  <w:tcW w:w="992" w:type="dxa"/>
                  <w:tcBorders>
                    <w:left w:val="single" w:sz="4" w:space="0" w:color="auto"/>
                  </w:tcBorders>
                </w:tcPr>
                <w:p w:rsidR="00722B51" w:rsidRPr="009C31D8" w:rsidRDefault="00722B51" w:rsidP="003032BA">
                  <w:pPr>
                    <w:autoSpaceDE w:val="0"/>
                    <w:autoSpaceDN w:val="0"/>
                    <w:adjustRightInd w:val="0"/>
                    <w:jc w:val="center"/>
                    <w:rPr>
                      <w:rFonts w:ascii="Arial" w:hAnsi="Arial" w:cs="Arial"/>
                      <w:sz w:val="24"/>
                      <w:szCs w:val="24"/>
                    </w:rPr>
                  </w:pPr>
                  <w:r w:rsidRPr="009C31D8">
                    <w:rPr>
                      <w:rFonts w:ascii="Arial" w:hAnsi="Arial" w:cs="Arial"/>
                      <w:sz w:val="24"/>
                      <w:szCs w:val="24"/>
                    </w:rPr>
                    <w:t>2.17</w:t>
                  </w:r>
                </w:p>
              </w:tc>
              <w:tc>
                <w:tcPr>
                  <w:tcW w:w="4253" w:type="dxa"/>
                </w:tcPr>
                <w:p w:rsidR="00722B51" w:rsidRPr="009C31D8" w:rsidRDefault="00722B51" w:rsidP="003032BA">
                  <w:pPr>
                    <w:autoSpaceDE w:val="0"/>
                    <w:autoSpaceDN w:val="0"/>
                    <w:adjustRightInd w:val="0"/>
                    <w:jc w:val="both"/>
                    <w:rPr>
                      <w:rFonts w:ascii="Arial" w:hAnsi="Arial" w:cs="Arial"/>
                      <w:sz w:val="24"/>
                      <w:szCs w:val="24"/>
                    </w:rPr>
                  </w:pPr>
                  <w:r w:rsidRPr="009C31D8">
                    <w:rPr>
                      <w:rFonts w:ascii="Arial" w:hAnsi="Arial" w:cs="Arial"/>
                      <w:sz w:val="24"/>
                      <w:szCs w:val="24"/>
                    </w:rPr>
                    <w:t>Adaptador alta rotação TB (N/S 60994 e 13193)</w:t>
                  </w:r>
                </w:p>
              </w:tc>
              <w:tc>
                <w:tcPr>
                  <w:tcW w:w="1134" w:type="dxa"/>
                </w:tcPr>
                <w:p w:rsidR="00722B51" w:rsidRPr="00722B51" w:rsidRDefault="00722B51" w:rsidP="007237F7">
                  <w:pPr>
                    <w:autoSpaceDE w:val="0"/>
                    <w:autoSpaceDN w:val="0"/>
                    <w:adjustRightInd w:val="0"/>
                    <w:jc w:val="center"/>
                    <w:rPr>
                      <w:rFonts w:ascii="Arial" w:hAnsi="Arial" w:cs="Arial"/>
                      <w:b/>
                      <w:sz w:val="22"/>
                      <w:szCs w:val="22"/>
                    </w:rPr>
                  </w:pPr>
                </w:p>
              </w:tc>
              <w:tc>
                <w:tcPr>
                  <w:tcW w:w="850" w:type="dxa"/>
                </w:tcPr>
                <w:p w:rsidR="00722B51" w:rsidRPr="009C31D8" w:rsidRDefault="00722B51" w:rsidP="003032BA">
                  <w:pPr>
                    <w:autoSpaceDE w:val="0"/>
                    <w:autoSpaceDN w:val="0"/>
                    <w:adjustRightInd w:val="0"/>
                    <w:jc w:val="center"/>
                    <w:rPr>
                      <w:rFonts w:ascii="Arial" w:hAnsi="Arial" w:cs="Arial"/>
                      <w:b/>
                      <w:sz w:val="24"/>
                      <w:szCs w:val="24"/>
                    </w:rPr>
                  </w:pPr>
                </w:p>
              </w:tc>
              <w:tc>
                <w:tcPr>
                  <w:tcW w:w="851" w:type="dxa"/>
                </w:tcPr>
                <w:p w:rsidR="00722B51" w:rsidRPr="009C31D8" w:rsidRDefault="00722B51" w:rsidP="003032BA">
                  <w:pPr>
                    <w:autoSpaceDE w:val="0"/>
                    <w:autoSpaceDN w:val="0"/>
                    <w:adjustRightInd w:val="0"/>
                    <w:jc w:val="center"/>
                    <w:rPr>
                      <w:rFonts w:ascii="Arial" w:hAnsi="Arial" w:cs="Arial"/>
                      <w:b/>
                      <w:sz w:val="24"/>
                      <w:szCs w:val="24"/>
                    </w:rPr>
                  </w:pPr>
                </w:p>
              </w:tc>
              <w:tc>
                <w:tcPr>
                  <w:tcW w:w="1417" w:type="dxa"/>
                  <w:tcBorders>
                    <w:right w:val="single" w:sz="4" w:space="0" w:color="auto"/>
                  </w:tcBorders>
                </w:tcPr>
                <w:p w:rsidR="00722B51" w:rsidRPr="009C31D8" w:rsidRDefault="00722B51" w:rsidP="003032BA">
                  <w:pPr>
                    <w:autoSpaceDE w:val="0"/>
                    <w:autoSpaceDN w:val="0"/>
                    <w:adjustRightInd w:val="0"/>
                    <w:jc w:val="center"/>
                    <w:rPr>
                      <w:rFonts w:ascii="Arial" w:hAnsi="Arial" w:cs="Arial"/>
                      <w:b/>
                      <w:sz w:val="24"/>
                      <w:szCs w:val="24"/>
                    </w:rPr>
                  </w:pPr>
                </w:p>
              </w:tc>
            </w:tr>
            <w:tr w:rsidR="00722B51" w:rsidRPr="009C31D8" w:rsidTr="00722B51">
              <w:trPr>
                <w:trHeight w:val="111"/>
              </w:trPr>
              <w:tc>
                <w:tcPr>
                  <w:tcW w:w="992" w:type="dxa"/>
                  <w:tcBorders>
                    <w:left w:val="single" w:sz="4" w:space="0" w:color="auto"/>
                  </w:tcBorders>
                </w:tcPr>
                <w:p w:rsidR="00722B51" w:rsidRPr="009C31D8" w:rsidRDefault="00722B51" w:rsidP="003032BA">
                  <w:pPr>
                    <w:autoSpaceDE w:val="0"/>
                    <w:autoSpaceDN w:val="0"/>
                    <w:adjustRightInd w:val="0"/>
                    <w:jc w:val="center"/>
                    <w:rPr>
                      <w:rFonts w:ascii="Arial" w:hAnsi="Arial" w:cs="Arial"/>
                      <w:sz w:val="24"/>
                      <w:szCs w:val="24"/>
                    </w:rPr>
                  </w:pPr>
                  <w:r w:rsidRPr="009C31D8">
                    <w:rPr>
                      <w:rFonts w:ascii="Arial" w:hAnsi="Arial" w:cs="Arial"/>
                      <w:sz w:val="24"/>
                      <w:szCs w:val="24"/>
                    </w:rPr>
                    <w:t>2.18</w:t>
                  </w:r>
                </w:p>
              </w:tc>
              <w:tc>
                <w:tcPr>
                  <w:tcW w:w="4253" w:type="dxa"/>
                </w:tcPr>
                <w:p w:rsidR="00722B51" w:rsidRPr="009C31D8" w:rsidRDefault="00722B51" w:rsidP="003032BA">
                  <w:pPr>
                    <w:autoSpaceDE w:val="0"/>
                    <w:autoSpaceDN w:val="0"/>
                    <w:adjustRightInd w:val="0"/>
                    <w:jc w:val="both"/>
                    <w:rPr>
                      <w:rFonts w:ascii="Arial" w:hAnsi="Arial" w:cs="Arial"/>
                      <w:sz w:val="24"/>
                      <w:szCs w:val="24"/>
                    </w:rPr>
                  </w:pPr>
                  <w:r w:rsidRPr="009C31D8">
                    <w:rPr>
                      <w:rFonts w:ascii="Arial" w:hAnsi="Arial" w:cs="Arial"/>
                      <w:sz w:val="24"/>
                      <w:szCs w:val="24"/>
                    </w:rPr>
                    <w:t>Junta tampa spray aro (N/S 60997, 61131, 61142 e 60994)</w:t>
                  </w:r>
                </w:p>
              </w:tc>
              <w:tc>
                <w:tcPr>
                  <w:tcW w:w="1134" w:type="dxa"/>
                </w:tcPr>
                <w:p w:rsidR="00722B51" w:rsidRPr="00722B51" w:rsidRDefault="00722B51" w:rsidP="007237F7">
                  <w:pPr>
                    <w:autoSpaceDE w:val="0"/>
                    <w:autoSpaceDN w:val="0"/>
                    <w:adjustRightInd w:val="0"/>
                    <w:jc w:val="center"/>
                    <w:rPr>
                      <w:rFonts w:ascii="Arial" w:hAnsi="Arial" w:cs="Arial"/>
                      <w:b/>
                      <w:sz w:val="22"/>
                      <w:szCs w:val="22"/>
                    </w:rPr>
                  </w:pPr>
                </w:p>
              </w:tc>
              <w:tc>
                <w:tcPr>
                  <w:tcW w:w="850" w:type="dxa"/>
                </w:tcPr>
                <w:p w:rsidR="00722B51" w:rsidRPr="009C31D8" w:rsidRDefault="00722B51" w:rsidP="003032BA">
                  <w:pPr>
                    <w:autoSpaceDE w:val="0"/>
                    <w:autoSpaceDN w:val="0"/>
                    <w:adjustRightInd w:val="0"/>
                    <w:jc w:val="center"/>
                    <w:rPr>
                      <w:rFonts w:ascii="Arial" w:hAnsi="Arial" w:cs="Arial"/>
                      <w:b/>
                      <w:sz w:val="24"/>
                      <w:szCs w:val="24"/>
                    </w:rPr>
                  </w:pPr>
                </w:p>
              </w:tc>
              <w:tc>
                <w:tcPr>
                  <w:tcW w:w="851" w:type="dxa"/>
                </w:tcPr>
                <w:p w:rsidR="00722B51" w:rsidRPr="009C31D8" w:rsidRDefault="00722B51" w:rsidP="003032BA">
                  <w:pPr>
                    <w:autoSpaceDE w:val="0"/>
                    <w:autoSpaceDN w:val="0"/>
                    <w:adjustRightInd w:val="0"/>
                    <w:jc w:val="center"/>
                    <w:rPr>
                      <w:rFonts w:ascii="Arial" w:hAnsi="Arial" w:cs="Arial"/>
                      <w:b/>
                      <w:sz w:val="24"/>
                      <w:szCs w:val="24"/>
                    </w:rPr>
                  </w:pPr>
                </w:p>
              </w:tc>
              <w:tc>
                <w:tcPr>
                  <w:tcW w:w="1417" w:type="dxa"/>
                  <w:tcBorders>
                    <w:right w:val="single" w:sz="4" w:space="0" w:color="auto"/>
                  </w:tcBorders>
                </w:tcPr>
                <w:p w:rsidR="00722B51" w:rsidRPr="009C31D8" w:rsidRDefault="00722B51" w:rsidP="003032BA">
                  <w:pPr>
                    <w:autoSpaceDE w:val="0"/>
                    <w:autoSpaceDN w:val="0"/>
                    <w:adjustRightInd w:val="0"/>
                    <w:jc w:val="center"/>
                    <w:rPr>
                      <w:rFonts w:ascii="Arial" w:hAnsi="Arial" w:cs="Arial"/>
                      <w:b/>
                      <w:sz w:val="24"/>
                      <w:szCs w:val="24"/>
                    </w:rPr>
                  </w:pPr>
                </w:p>
              </w:tc>
            </w:tr>
            <w:tr w:rsidR="00722B51" w:rsidRPr="009C31D8" w:rsidTr="00722B51">
              <w:trPr>
                <w:trHeight w:val="165"/>
              </w:trPr>
              <w:tc>
                <w:tcPr>
                  <w:tcW w:w="992" w:type="dxa"/>
                  <w:tcBorders>
                    <w:left w:val="single" w:sz="4" w:space="0" w:color="auto"/>
                  </w:tcBorders>
                </w:tcPr>
                <w:p w:rsidR="00722B51" w:rsidRPr="009C31D8" w:rsidRDefault="00722B51" w:rsidP="003032BA">
                  <w:pPr>
                    <w:autoSpaceDE w:val="0"/>
                    <w:autoSpaceDN w:val="0"/>
                    <w:adjustRightInd w:val="0"/>
                    <w:jc w:val="center"/>
                    <w:rPr>
                      <w:rFonts w:ascii="Arial" w:hAnsi="Arial" w:cs="Arial"/>
                      <w:sz w:val="24"/>
                      <w:szCs w:val="24"/>
                    </w:rPr>
                  </w:pPr>
                  <w:r w:rsidRPr="009C31D8">
                    <w:rPr>
                      <w:rFonts w:ascii="Arial" w:hAnsi="Arial" w:cs="Arial"/>
                      <w:sz w:val="24"/>
                      <w:szCs w:val="24"/>
                    </w:rPr>
                    <w:t>2.19</w:t>
                  </w:r>
                </w:p>
              </w:tc>
              <w:tc>
                <w:tcPr>
                  <w:tcW w:w="4253" w:type="dxa"/>
                </w:tcPr>
                <w:p w:rsidR="00722B51" w:rsidRPr="009C31D8" w:rsidRDefault="00722B51" w:rsidP="003032BA">
                  <w:pPr>
                    <w:autoSpaceDE w:val="0"/>
                    <w:autoSpaceDN w:val="0"/>
                    <w:adjustRightInd w:val="0"/>
                    <w:jc w:val="both"/>
                    <w:rPr>
                      <w:rFonts w:ascii="Helvetica" w:hAnsi="Helvetica" w:cs="Helvetica"/>
                      <w:sz w:val="24"/>
                      <w:szCs w:val="24"/>
                    </w:rPr>
                  </w:pPr>
                  <w:r w:rsidRPr="009C31D8">
                    <w:rPr>
                      <w:rFonts w:ascii="Arial" w:hAnsi="Arial" w:cs="Arial"/>
                      <w:sz w:val="24"/>
                      <w:szCs w:val="24"/>
                    </w:rPr>
                    <w:t>Rolamento</w:t>
                  </w:r>
                  <w:r w:rsidRPr="009C31D8">
                    <w:rPr>
                      <w:rFonts w:ascii="Arial" w:hAnsi="Arial" w:cs="Arial"/>
                      <w:b/>
                      <w:sz w:val="24"/>
                      <w:szCs w:val="24"/>
                    </w:rPr>
                    <w:t xml:space="preserve"> </w:t>
                  </w:r>
                  <w:r w:rsidRPr="009C31D8">
                    <w:rPr>
                      <w:rFonts w:ascii="Arial" w:hAnsi="Arial" w:cs="Arial"/>
                      <w:sz w:val="24"/>
                      <w:szCs w:val="24"/>
                    </w:rPr>
                    <w:t>Ø6,35 x Ø3,175 x 2,7788 mm com rebaixo (N/S 61143,13193, 61007 e 61003)</w:t>
                  </w:r>
                </w:p>
              </w:tc>
              <w:tc>
                <w:tcPr>
                  <w:tcW w:w="1134" w:type="dxa"/>
                </w:tcPr>
                <w:p w:rsidR="00722B51" w:rsidRPr="00722B51" w:rsidRDefault="00722B51" w:rsidP="007237F7">
                  <w:pPr>
                    <w:autoSpaceDE w:val="0"/>
                    <w:autoSpaceDN w:val="0"/>
                    <w:adjustRightInd w:val="0"/>
                    <w:jc w:val="center"/>
                    <w:rPr>
                      <w:rFonts w:ascii="Arial" w:hAnsi="Arial" w:cs="Arial"/>
                      <w:b/>
                      <w:sz w:val="22"/>
                      <w:szCs w:val="22"/>
                    </w:rPr>
                  </w:pPr>
                </w:p>
              </w:tc>
              <w:tc>
                <w:tcPr>
                  <w:tcW w:w="850" w:type="dxa"/>
                </w:tcPr>
                <w:p w:rsidR="00722B51" w:rsidRPr="009C31D8" w:rsidRDefault="00722B51" w:rsidP="003032BA">
                  <w:pPr>
                    <w:autoSpaceDE w:val="0"/>
                    <w:autoSpaceDN w:val="0"/>
                    <w:adjustRightInd w:val="0"/>
                    <w:jc w:val="center"/>
                    <w:rPr>
                      <w:rFonts w:ascii="Arial" w:hAnsi="Arial" w:cs="Arial"/>
                      <w:b/>
                      <w:sz w:val="24"/>
                      <w:szCs w:val="24"/>
                    </w:rPr>
                  </w:pPr>
                </w:p>
              </w:tc>
              <w:tc>
                <w:tcPr>
                  <w:tcW w:w="851" w:type="dxa"/>
                </w:tcPr>
                <w:p w:rsidR="00722B51" w:rsidRPr="009C31D8" w:rsidRDefault="00722B51" w:rsidP="003032BA">
                  <w:pPr>
                    <w:autoSpaceDE w:val="0"/>
                    <w:autoSpaceDN w:val="0"/>
                    <w:adjustRightInd w:val="0"/>
                    <w:jc w:val="center"/>
                    <w:rPr>
                      <w:rFonts w:ascii="Arial" w:hAnsi="Arial" w:cs="Arial"/>
                      <w:b/>
                      <w:sz w:val="24"/>
                      <w:szCs w:val="24"/>
                    </w:rPr>
                  </w:pPr>
                </w:p>
              </w:tc>
              <w:tc>
                <w:tcPr>
                  <w:tcW w:w="1417" w:type="dxa"/>
                  <w:tcBorders>
                    <w:right w:val="single" w:sz="4" w:space="0" w:color="auto"/>
                  </w:tcBorders>
                </w:tcPr>
                <w:p w:rsidR="00722B51" w:rsidRPr="009C31D8" w:rsidRDefault="00722B51" w:rsidP="003032BA">
                  <w:pPr>
                    <w:autoSpaceDE w:val="0"/>
                    <w:autoSpaceDN w:val="0"/>
                    <w:adjustRightInd w:val="0"/>
                    <w:jc w:val="center"/>
                    <w:rPr>
                      <w:rFonts w:ascii="Arial" w:hAnsi="Arial" w:cs="Arial"/>
                      <w:b/>
                      <w:sz w:val="24"/>
                      <w:szCs w:val="24"/>
                    </w:rPr>
                  </w:pPr>
                </w:p>
              </w:tc>
            </w:tr>
            <w:tr w:rsidR="00722B51" w:rsidRPr="009C31D8" w:rsidTr="00722B51">
              <w:trPr>
                <w:trHeight w:val="135"/>
              </w:trPr>
              <w:tc>
                <w:tcPr>
                  <w:tcW w:w="992" w:type="dxa"/>
                  <w:tcBorders>
                    <w:left w:val="single" w:sz="4" w:space="0" w:color="auto"/>
                  </w:tcBorders>
                </w:tcPr>
                <w:p w:rsidR="00722B51" w:rsidRPr="009C31D8" w:rsidRDefault="00722B51" w:rsidP="003032BA">
                  <w:pPr>
                    <w:autoSpaceDE w:val="0"/>
                    <w:autoSpaceDN w:val="0"/>
                    <w:adjustRightInd w:val="0"/>
                    <w:jc w:val="center"/>
                    <w:rPr>
                      <w:rFonts w:ascii="Arial" w:hAnsi="Arial" w:cs="Arial"/>
                      <w:sz w:val="24"/>
                      <w:szCs w:val="24"/>
                    </w:rPr>
                  </w:pPr>
                  <w:r w:rsidRPr="009C31D8">
                    <w:rPr>
                      <w:rFonts w:ascii="Arial" w:hAnsi="Arial" w:cs="Arial"/>
                      <w:sz w:val="24"/>
                      <w:szCs w:val="24"/>
                    </w:rPr>
                    <w:t>2.20</w:t>
                  </w:r>
                </w:p>
              </w:tc>
              <w:tc>
                <w:tcPr>
                  <w:tcW w:w="4253" w:type="dxa"/>
                </w:tcPr>
                <w:p w:rsidR="00722B51" w:rsidRPr="009C31D8" w:rsidRDefault="00722B51" w:rsidP="003032BA">
                  <w:pPr>
                    <w:autoSpaceDE w:val="0"/>
                    <w:autoSpaceDN w:val="0"/>
                    <w:adjustRightInd w:val="0"/>
                    <w:jc w:val="both"/>
                    <w:rPr>
                      <w:rFonts w:ascii="Arial" w:hAnsi="Arial" w:cs="Arial"/>
                      <w:sz w:val="24"/>
                      <w:szCs w:val="24"/>
                    </w:rPr>
                  </w:pPr>
                  <w:r w:rsidRPr="009C31D8">
                    <w:rPr>
                      <w:rFonts w:ascii="Arial" w:hAnsi="Arial" w:cs="Arial"/>
                      <w:sz w:val="24"/>
                      <w:szCs w:val="24"/>
                    </w:rPr>
                    <w:t xml:space="preserve">Kit rotor alta rotação PB </w:t>
                  </w:r>
                </w:p>
                <w:p w:rsidR="00722B51" w:rsidRPr="009C31D8" w:rsidRDefault="00722B51" w:rsidP="003032BA">
                  <w:pPr>
                    <w:autoSpaceDE w:val="0"/>
                    <w:autoSpaceDN w:val="0"/>
                    <w:adjustRightInd w:val="0"/>
                    <w:jc w:val="both"/>
                    <w:rPr>
                      <w:rFonts w:ascii="Arial" w:hAnsi="Arial" w:cs="Arial"/>
                      <w:sz w:val="24"/>
                      <w:szCs w:val="24"/>
                    </w:rPr>
                  </w:pPr>
                  <w:r w:rsidRPr="009C31D8">
                    <w:rPr>
                      <w:rFonts w:ascii="Arial" w:hAnsi="Arial" w:cs="Arial"/>
                      <w:sz w:val="24"/>
                      <w:szCs w:val="24"/>
                    </w:rPr>
                    <w:t>(N/S 60994, 61131, 60997 e 61142)</w:t>
                  </w:r>
                </w:p>
              </w:tc>
              <w:tc>
                <w:tcPr>
                  <w:tcW w:w="1134" w:type="dxa"/>
                </w:tcPr>
                <w:p w:rsidR="00722B51" w:rsidRPr="00722B51" w:rsidRDefault="00722B51" w:rsidP="007237F7">
                  <w:pPr>
                    <w:autoSpaceDE w:val="0"/>
                    <w:autoSpaceDN w:val="0"/>
                    <w:adjustRightInd w:val="0"/>
                    <w:jc w:val="center"/>
                    <w:rPr>
                      <w:rFonts w:ascii="Arial" w:hAnsi="Arial" w:cs="Arial"/>
                      <w:b/>
                      <w:sz w:val="22"/>
                      <w:szCs w:val="22"/>
                    </w:rPr>
                  </w:pPr>
                </w:p>
              </w:tc>
              <w:tc>
                <w:tcPr>
                  <w:tcW w:w="850" w:type="dxa"/>
                </w:tcPr>
                <w:p w:rsidR="00722B51" w:rsidRPr="009C31D8" w:rsidRDefault="00722B51" w:rsidP="003032BA">
                  <w:pPr>
                    <w:autoSpaceDE w:val="0"/>
                    <w:autoSpaceDN w:val="0"/>
                    <w:adjustRightInd w:val="0"/>
                    <w:jc w:val="center"/>
                    <w:rPr>
                      <w:rFonts w:ascii="Arial" w:hAnsi="Arial" w:cs="Arial"/>
                      <w:b/>
                      <w:sz w:val="24"/>
                      <w:szCs w:val="24"/>
                    </w:rPr>
                  </w:pPr>
                </w:p>
              </w:tc>
              <w:tc>
                <w:tcPr>
                  <w:tcW w:w="851" w:type="dxa"/>
                </w:tcPr>
                <w:p w:rsidR="00722B51" w:rsidRPr="009C31D8" w:rsidRDefault="00722B51" w:rsidP="003032BA">
                  <w:pPr>
                    <w:autoSpaceDE w:val="0"/>
                    <w:autoSpaceDN w:val="0"/>
                    <w:adjustRightInd w:val="0"/>
                    <w:jc w:val="center"/>
                    <w:rPr>
                      <w:rFonts w:ascii="Arial" w:hAnsi="Arial" w:cs="Arial"/>
                      <w:b/>
                      <w:sz w:val="24"/>
                      <w:szCs w:val="24"/>
                    </w:rPr>
                  </w:pPr>
                </w:p>
              </w:tc>
              <w:tc>
                <w:tcPr>
                  <w:tcW w:w="1417" w:type="dxa"/>
                  <w:tcBorders>
                    <w:right w:val="single" w:sz="4" w:space="0" w:color="auto"/>
                  </w:tcBorders>
                </w:tcPr>
                <w:p w:rsidR="00722B51" w:rsidRPr="009C31D8" w:rsidRDefault="00722B51" w:rsidP="003032BA">
                  <w:pPr>
                    <w:autoSpaceDE w:val="0"/>
                    <w:autoSpaceDN w:val="0"/>
                    <w:adjustRightInd w:val="0"/>
                    <w:jc w:val="center"/>
                    <w:rPr>
                      <w:rFonts w:ascii="Arial" w:hAnsi="Arial" w:cs="Arial"/>
                      <w:b/>
                      <w:sz w:val="24"/>
                      <w:szCs w:val="24"/>
                    </w:rPr>
                  </w:pPr>
                </w:p>
              </w:tc>
            </w:tr>
            <w:tr w:rsidR="00722B51" w:rsidRPr="009C31D8" w:rsidTr="00722B51">
              <w:trPr>
                <w:trHeight w:val="126"/>
              </w:trPr>
              <w:tc>
                <w:tcPr>
                  <w:tcW w:w="992" w:type="dxa"/>
                  <w:tcBorders>
                    <w:left w:val="single" w:sz="4" w:space="0" w:color="auto"/>
                  </w:tcBorders>
                </w:tcPr>
                <w:p w:rsidR="00722B51" w:rsidRPr="009C31D8" w:rsidRDefault="00722B51" w:rsidP="003032BA">
                  <w:pPr>
                    <w:autoSpaceDE w:val="0"/>
                    <w:autoSpaceDN w:val="0"/>
                    <w:adjustRightInd w:val="0"/>
                    <w:jc w:val="center"/>
                    <w:rPr>
                      <w:rFonts w:ascii="Arial" w:hAnsi="Arial" w:cs="Arial"/>
                      <w:sz w:val="24"/>
                      <w:szCs w:val="24"/>
                    </w:rPr>
                  </w:pPr>
                  <w:r w:rsidRPr="009C31D8">
                    <w:rPr>
                      <w:rFonts w:ascii="Arial" w:hAnsi="Arial" w:cs="Arial"/>
                      <w:sz w:val="24"/>
                      <w:szCs w:val="24"/>
                    </w:rPr>
                    <w:t>2.21</w:t>
                  </w:r>
                </w:p>
              </w:tc>
              <w:tc>
                <w:tcPr>
                  <w:tcW w:w="4253" w:type="dxa"/>
                </w:tcPr>
                <w:p w:rsidR="00722B51" w:rsidRPr="009C31D8" w:rsidRDefault="00722B51" w:rsidP="003032BA">
                  <w:pPr>
                    <w:autoSpaceDE w:val="0"/>
                    <w:autoSpaceDN w:val="0"/>
                    <w:adjustRightInd w:val="0"/>
                    <w:jc w:val="center"/>
                    <w:rPr>
                      <w:rFonts w:ascii="Arial" w:hAnsi="Arial" w:cs="Arial"/>
                      <w:b/>
                      <w:sz w:val="24"/>
                      <w:szCs w:val="24"/>
                    </w:rPr>
                  </w:pPr>
                  <w:r w:rsidRPr="009C31D8">
                    <w:rPr>
                      <w:rFonts w:ascii="Arial" w:hAnsi="Arial" w:cs="Arial"/>
                      <w:sz w:val="24"/>
                      <w:szCs w:val="24"/>
                    </w:rPr>
                    <w:t>Guarnição aro (61143, 13193, 61007 e 61003)</w:t>
                  </w:r>
                </w:p>
              </w:tc>
              <w:tc>
                <w:tcPr>
                  <w:tcW w:w="1134" w:type="dxa"/>
                </w:tcPr>
                <w:p w:rsidR="00722B51" w:rsidRPr="00722B51" w:rsidRDefault="00722B51" w:rsidP="007237F7">
                  <w:pPr>
                    <w:autoSpaceDE w:val="0"/>
                    <w:autoSpaceDN w:val="0"/>
                    <w:adjustRightInd w:val="0"/>
                    <w:jc w:val="center"/>
                    <w:rPr>
                      <w:rFonts w:ascii="Arial" w:hAnsi="Arial" w:cs="Arial"/>
                      <w:b/>
                      <w:sz w:val="22"/>
                      <w:szCs w:val="22"/>
                    </w:rPr>
                  </w:pPr>
                </w:p>
              </w:tc>
              <w:tc>
                <w:tcPr>
                  <w:tcW w:w="850" w:type="dxa"/>
                </w:tcPr>
                <w:p w:rsidR="00722B51" w:rsidRPr="009C31D8" w:rsidRDefault="00722B51" w:rsidP="003032BA">
                  <w:pPr>
                    <w:autoSpaceDE w:val="0"/>
                    <w:autoSpaceDN w:val="0"/>
                    <w:adjustRightInd w:val="0"/>
                    <w:jc w:val="center"/>
                    <w:rPr>
                      <w:rFonts w:ascii="Arial" w:hAnsi="Arial" w:cs="Arial"/>
                      <w:b/>
                      <w:sz w:val="24"/>
                      <w:szCs w:val="24"/>
                    </w:rPr>
                  </w:pPr>
                </w:p>
              </w:tc>
              <w:tc>
                <w:tcPr>
                  <w:tcW w:w="851" w:type="dxa"/>
                </w:tcPr>
                <w:p w:rsidR="00722B51" w:rsidRPr="009C31D8" w:rsidRDefault="00722B51" w:rsidP="003032BA">
                  <w:pPr>
                    <w:autoSpaceDE w:val="0"/>
                    <w:autoSpaceDN w:val="0"/>
                    <w:adjustRightInd w:val="0"/>
                    <w:jc w:val="center"/>
                    <w:rPr>
                      <w:rFonts w:ascii="Arial" w:hAnsi="Arial" w:cs="Arial"/>
                      <w:b/>
                      <w:sz w:val="24"/>
                      <w:szCs w:val="24"/>
                    </w:rPr>
                  </w:pPr>
                </w:p>
              </w:tc>
              <w:tc>
                <w:tcPr>
                  <w:tcW w:w="1417" w:type="dxa"/>
                  <w:tcBorders>
                    <w:right w:val="single" w:sz="4" w:space="0" w:color="auto"/>
                  </w:tcBorders>
                </w:tcPr>
                <w:p w:rsidR="00722B51" w:rsidRPr="009C31D8" w:rsidRDefault="00722B51" w:rsidP="003032BA">
                  <w:pPr>
                    <w:autoSpaceDE w:val="0"/>
                    <w:autoSpaceDN w:val="0"/>
                    <w:adjustRightInd w:val="0"/>
                    <w:jc w:val="center"/>
                    <w:rPr>
                      <w:rFonts w:ascii="Arial" w:hAnsi="Arial" w:cs="Arial"/>
                      <w:b/>
                      <w:sz w:val="24"/>
                      <w:szCs w:val="24"/>
                    </w:rPr>
                  </w:pPr>
                </w:p>
              </w:tc>
            </w:tr>
            <w:tr w:rsidR="00722B51" w:rsidRPr="009C31D8" w:rsidTr="00722B51">
              <w:trPr>
                <w:trHeight w:val="111"/>
              </w:trPr>
              <w:tc>
                <w:tcPr>
                  <w:tcW w:w="992" w:type="dxa"/>
                  <w:tcBorders>
                    <w:left w:val="single" w:sz="4" w:space="0" w:color="auto"/>
                  </w:tcBorders>
                </w:tcPr>
                <w:p w:rsidR="00722B51" w:rsidRPr="009C31D8" w:rsidRDefault="00722B51" w:rsidP="003032BA">
                  <w:pPr>
                    <w:autoSpaceDE w:val="0"/>
                    <w:autoSpaceDN w:val="0"/>
                    <w:adjustRightInd w:val="0"/>
                    <w:jc w:val="center"/>
                    <w:rPr>
                      <w:rFonts w:ascii="Arial" w:hAnsi="Arial" w:cs="Arial"/>
                      <w:sz w:val="24"/>
                      <w:szCs w:val="24"/>
                    </w:rPr>
                  </w:pPr>
                  <w:r w:rsidRPr="009C31D8">
                    <w:rPr>
                      <w:rFonts w:ascii="Arial" w:hAnsi="Arial" w:cs="Arial"/>
                      <w:sz w:val="24"/>
                      <w:szCs w:val="24"/>
                    </w:rPr>
                    <w:lastRenderedPageBreak/>
                    <w:t>2.22</w:t>
                  </w:r>
                </w:p>
              </w:tc>
              <w:tc>
                <w:tcPr>
                  <w:tcW w:w="4253" w:type="dxa"/>
                </w:tcPr>
                <w:p w:rsidR="00722B51" w:rsidRPr="009C31D8" w:rsidRDefault="00722B51" w:rsidP="003032BA">
                  <w:pPr>
                    <w:autoSpaceDE w:val="0"/>
                    <w:autoSpaceDN w:val="0"/>
                    <w:adjustRightInd w:val="0"/>
                    <w:jc w:val="center"/>
                    <w:rPr>
                      <w:rFonts w:ascii="Arial" w:hAnsi="Arial" w:cs="Arial"/>
                      <w:b/>
                      <w:sz w:val="24"/>
                      <w:szCs w:val="24"/>
                    </w:rPr>
                  </w:pPr>
                  <w:proofErr w:type="spellStart"/>
                  <w:r w:rsidRPr="009C31D8">
                    <w:rPr>
                      <w:rFonts w:ascii="Arial" w:hAnsi="Arial" w:cs="Arial"/>
                      <w:sz w:val="24"/>
                      <w:szCs w:val="24"/>
                    </w:rPr>
                    <w:t>Cj</w:t>
                  </w:r>
                  <w:proofErr w:type="spellEnd"/>
                  <w:r w:rsidRPr="009C31D8">
                    <w:rPr>
                      <w:rFonts w:ascii="Arial" w:hAnsi="Arial" w:cs="Arial"/>
                      <w:sz w:val="24"/>
                      <w:szCs w:val="24"/>
                    </w:rPr>
                    <w:t>. válvula interruptora metálica</w:t>
                  </w:r>
                </w:p>
              </w:tc>
              <w:tc>
                <w:tcPr>
                  <w:tcW w:w="1134" w:type="dxa"/>
                </w:tcPr>
                <w:p w:rsidR="00722B51" w:rsidRPr="00722B51" w:rsidRDefault="00722B51" w:rsidP="007237F7">
                  <w:pPr>
                    <w:autoSpaceDE w:val="0"/>
                    <w:autoSpaceDN w:val="0"/>
                    <w:adjustRightInd w:val="0"/>
                    <w:jc w:val="center"/>
                    <w:rPr>
                      <w:rFonts w:ascii="Arial" w:hAnsi="Arial" w:cs="Arial"/>
                      <w:b/>
                      <w:sz w:val="22"/>
                      <w:szCs w:val="22"/>
                    </w:rPr>
                  </w:pPr>
                </w:p>
                <w:p w:rsidR="00722B51" w:rsidRPr="00722B51" w:rsidRDefault="00722B51" w:rsidP="007237F7">
                  <w:pPr>
                    <w:autoSpaceDE w:val="0"/>
                    <w:autoSpaceDN w:val="0"/>
                    <w:adjustRightInd w:val="0"/>
                    <w:rPr>
                      <w:rFonts w:ascii="Arial" w:hAnsi="Arial" w:cs="Arial"/>
                      <w:b/>
                      <w:sz w:val="22"/>
                      <w:szCs w:val="22"/>
                    </w:rPr>
                  </w:pPr>
                </w:p>
              </w:tc>
              <w:tc>
                <w:tcPr>
                  <w:tcW w:w="850" w:type="dxa"/>
                </w:tcPr>
                <w:p w:rsidR="00722B51" w:rsidRPr="009C31D8" w:rsidRDefault="00722B51" w:rsidP="003032BA">
                  <w:pPr>
                    <w:autoSpaceDE w:val="0"/>
                    <w:autoSpaceDN w:val="0"/>
                    <w:adjustRightInd w:val="0"/>
                    <w:jc w:val="center"/>
                    <w:rPr>
                      <w:rFonts w:ascii="Arial" w:hAnsi="Arial" w:cs="Arial"/>
                      <w:b/>
                      <w:sz w:val="24"/>
                      <w:szCs w:val="24"/>
                    </w:rPr>
                  </w:pPr>
                </w:p>
              </w:tc>
              <w:tc>
                <w:tcPr>
                  <w:tcW w:w="851" w:type="dxa"/>
                </w:tcPr>
                <w:p w:rsidR="00722B51" w:rsidRPr="009C31D8" w:rsidRDefault="00722B51" w:rsidP="003032BA">
                  <w:pPr>
                    <w:autoSpaceDE w:val="0"/>
                    <w:autoSpaceDN w:val="0"/>
                    <w:adjustRightInd w:val="0"/>
                    <w:jc w:val="center"/>
                    <w:rPr>
                      <w:rFonts w:ascii="Arial" w:hAnsi="Arial" w:cs="Arial"/>
                      <w:b/>
                      <w:sz w:val="24"/>
                      <w:szCs w:val="24"/>
                    </w:rPr>
                  </w:pPr>
                </w:p>
                <w:p w:rsidR="00722B51" w:rsidRPr="009C31D8" w:rsidRDefault="00722B51" w:rsidP="003032BA">
                  <w:pPr>
                    <w:autoSpaceDE w:val="0"/>
                    <w:autoSpaceDN w:val="0"/>
                    <w:adjustRightInd w:val="0"/>
                    <w:rPr>
                      <w:rFonts w:ascii="Arial" w:hAnsi="Arial" w:cs="Arial"/>
                      <w:b/>
                      <w:sz w:val="24"/>
                      <w:szCs w:val="24"/>
                    </w:rPr>
                  </w:pPr>
                </w:p>
              </w:tc>
              <w:tc>
                <w:tcPr>
                  <w:tcW w:w="1417" w:type="dxa"/>
                  <w:tcBorders>
                    <w:right w:val="single" w:sz="4" w:space="0" w:color="auto"/>
                  </w:tcBorders>
                </w:tcPr>
                <w:p w:rsidR="00722B51" w:rsidRPr="009C31D8" w:rsidRDefault="00722B51" w:rsidP="003032BA">
                  <w:pPr>
                    <w:autoSpaceDE w:val="0"/>
                    <w:autoSpaceDN w:val="0"/>
                    <w:adjustRightInd w:val="0"/>
                    <w:jc w:val="center"/>
                    <w:rPr>
                      <w:rFonts w:ascii="Arial" w:hAnsi="Arial" w:cs="Arial"/>
                      <w:b/>
                      <w:sz w:val="24"/>
                      <w:szCs w:val="24"/>
                    </w:rPr>
                  </w:pPr>
                </w:p>
              </w:tc>
            </w:tr>
            <w:tr w:rsidR="00722B51" w:rsidRPr="009C31D8" w:rsidTr="00722B51">
              <w:trPr>
                <w:trHeight w:val="111"/>
              </w:trPr>
              <w:tc>
                <w:tcPr>
                  <w:tcW w:w="992" w:type="dxa"/>
                  <w:tcBorders>
                    <w:left w:val="single" w:sz="4" w:space="0" w:color="auto"/>
                  </w:tcBorders>
                </w:tcPr>
                <w:p w:rsidR="00722B51" w:rsidRPr="009C31D8" w:rsidRDefault="00722B51" w:rsidP="003032BA">
                  <w:pPr>
                    <w:autoSpaceDE w:val="0"/>
                    <w:autoSpaceDN w:val="0"/>
                    <w:adjustRightInd w:val="0"/>
                    <w:jc w:val="center"/>
                    <w:rPr>
                      <w:rFonts w:ascii="Arial" w:hAnsi="Arial" w:cs="Arial"/>
                      <w:sz w:val="24"/>
                      <w:szCs w:val="24"/>
                    </w:rPr>
                  </w:pPr>
                  <w:r w:rsidRPr="009C31D8">
                    <w:rPr>
                      <w:rFonts w:ascii="Arial" w:hAnsi="Arial" w:cs="Arial"/>
                      <w:sz w:val="24"/>
                      <w:szCs w:val="24"/>
                    </w:rPr>
                    <w:t>2.23</w:t>
                  </w:r>
                </w:p>
              </w:tc>
              <w:tc>
                <w:tcPr>
                  <w:tcW w:w="4253" w:type="dxa"/>
                </w:tcPr>
                <w:p w:rsidR="00722B51" w:rsidRPr="009C31D8" w:rsidRDefault="00722B51" w:rsidP="003032BA">
                  <w:pPr>
                    <w:autoSpaceDE w:val="0"/>
                    <w:autoSpaceDN w:val="0"/>
                    <w:adjustRightInd w:val="0"/>
                    <w:jc w:val="center"/>
                    <w:rPr>
                      <w:rFonts w:ascii="Arial" w:hAnsi="Arial" w:cs="Arial"/>
                      <w:sz w:val="24"/>
                      <w:szCs w:val="24"/>
                    </w:rPr>
                  </w:pPr>
                  <w:r w:rsidRPr="009C31D8">
                    <w:rPr>
                      <w:rFonts w:ascii="Arial" w:hAnsi="Arial" w:cs="Arial"/>
                      <w:sz w:val="24"/>
                      <w:szCs w:val="24"/>
                    </w:rPr>
                    <w:t>Kit botão seringa stand</w:t>
                  </w:r>
                </w:p>
              </w:tc>
              <w:tc>
                <w:tcPr>
                  <w:tcW w:w="1134" w:type="dxa"/>
                </w:tcPr>
                <w:p w:rsidR="00722B51" w:rsidRPr="00722B51" w:rsidRDefault="00722B51" w:rsidP="007237F7">
                  <w:pPr>
                    <w:autoSpaceDE w:val="0"/>
                    <w:autoSpaceDN w:val="0"/>
                    <w:adjustRightInd w:val="0"/>
                    <w:jc w:val="center"/>
                    <w:rPr>
                      <w:rFonts w:ascii="Arial" w:hAnsi="Arial" w:cs="Arial"/>
                      <w:b/>
                      <w:sz w:val="22"/>
                      <w:szCs w:val="22"/>
                    </w:rPr>
                  </w:pPr>
                </w:p>
              </w:tc>
              <w:tc>
                <w:tcPr>
                  <w:tcW w:w="850" w:type="dxa"/>
                </w:tcPr>
                <w:p w:rsidR="00722B51" w:rsidRPr="009C31D8" w:rsidRDefault="00722B51" w:rsidP="003032BA">
                  <w:pPr>
                    <w:autoSpaceDE w:val="0"/>
                    <w:autoSpaceDN w:val="0"/>
                    <w:adjustRightInd w:val="0"/>
                    <w:jc w:val="center"/>
                    <w:rPr>
                      <w:rFonts w:ascii="Arial" w:hAnsi="Arial" w:cs="Arial"/>
                      <w:b/>
                      <w:sz w:val="24"/>
                      <w:szCs w:val="24"/>
                    </w:rPr>
                  </w:pPr>
                </w:p>
              </w:tc>
              <w:tc>
                <w:tcPr>
                  <w:tcW w:w="851" w:type="dxa"/>
                </w:tcPr>
                <w:p w:rsidR="00722B51" w:rsidRPr="009C31D8" w:rsidRDefault="00722B51" w:rsidP="003032BA">
                  <w:pPr>
                    <w:autoSpaceDE w:val="0"/>
                    <w:autoSpaceDN w:val="0"/>
                    <w:adjustRightInd w:val="0"/>
                    <w:jc w:val="center"/>
                    <w:rPr>
                      <w:rFonts w:ascii="Arial" w:hAnsi="Arial" w:cs="Arial"/>
                      <w:b/>
                      <w:sz w:val="24"/>
                      <w:szCs w:val="24"/>
                    </w:rPr>
                  </w:pPr>
                </w:p>
              </w:tc>
              <w:tc>
                <w:tcPr>
                  <w:tcW w:w="1417" w:type="dxa"/>
                  <w:tcBorders>
                    <w:right w:val="single" w:sz="4" w:space="0" w:color="auto"/>
                  </w:tcBorders>
                </w:tcPr>
                <w:p w:rsidR="00722B51" w:rsidRPr="009C31D8" w:rsidRDefault="00722B51" w:rsidP="003032BA">
                  <w:pPr>
                    <w:autoSpaceDE w:val="0"/>
                    <w:autoSpaceDN w:val="0"/>
                    <w:adjustRightInd w:val="0"/>
                    <w:jc w:val="center"/>
                    <w:rPr>
                      <w:rFonts w:ascii="Arial" w:hAnsi="Arial" w:cs="Arial"/>
                      <w:b/>
                      <w:sz w:val="24"/>
                      <w:szCs w:val="24"/>
                    </w:rPr>
                  </w:pPr>
                </w:p>
              </w:tc>
            </w:tr>
            <w:tr w:rsidR="00F11FF2" w:rsidRPr="009C31D8" w:rsidTr="00E84AF5">
              <w:trPr>
                <w:trHeight w:val="111"/>
              </w:trPr>
              <w:tc>
                <w:tcPr>
                  <w:tcW w:w="992" w:type="dxa"/>
                  <w:tcBorders>
                    <w:left w:val="single" w:sz="4" w:space="0" w:color="auto"/>
                    <w:bottom w:val="single" w:sz="4" w:space="0" w:color="auto"/>
                  </w:tcBorders>
                </w:tcPr>
                <w:p w:rsidR="00F11FF2" w:rsidRPr="00917112" w:rsidRDefault="00F11FF2" w:rsidP="003032BA">
                  <w:pPr>
                    <w:autoSpaceDE w:val="0"/>
                    <w:autoSpaceDN w:val="0"/>
                    <w:adjustRightInd w:val="0"/>
                    <w:jc w:val="center"/>
                    <w:rPr>
                      <w:rFonts w:ascii="Arial" w:hAnsi="Arial" w:cs="Arial"/>
                      <w:b/>
                      <w:sz w:val="22"/>
                      <w:szCs w:val="22"/>
                    </w:rPr>
                  </w:pPr>
                  <w:r w:rsidRPr="00917112">
                    <w:rPr>
                      <w:rFonts w:ascii="Arial" w:hAnsi="Arial" w:cs="Arial"/>
                      <w:b/>
                      <w:sz w:val="22"/>
                      <w:szCs w:val="22"/>
                    </w:rPr>
                    <w:t>TOTAL</w:t>
                  </w:r>
                </w:p>
              </w:tc>
              <w:tc>
                <w:tcPr>
                  <w:tcW w:w="7088" w:type="dxa"/>
                  <w:gridSpan w:val="4"/>
                  <w:tcBorders>
                    <w:bottom w:val="single" w:sz="4" w:space="0" w:color="auto"/>
                  </w:tcBorders>
                </w:tcPr>
                <w:p w:rsidR="00F11FF2" w:rsidRPr="00722B51" w:rsidRDefault="00F11FF2" w:rsidP="003032BA">
                  <w:pPr>
                    <w:autoSpaceDE w:val="0"/>
                    <w:autoSpaceDN w:val="0"/>
                    <w:adjustRightInd w:val="0"/>
                    <w:jc w:val="center"/>
                    <w:rPr>
                      <w:rFonts w:ascii="Arial" w:hAnsi="Arial" w:cs="Arial"/>
                      <w:b/>
                      <w:i/>
                      <w:sz w:val="22"/>
                      <w:szCs w:val="22"/>
                    </w:rPr>
                  </w:pPr>
                  <w:r w:rsidRPr="00722B51">
                    <w:rPr>
                      <w:rFonts w:ascii="Arial" w:hAnsi="Arial" w:cs="Arial"/>
                      <w:i/>
                      <w:sz w:val="22"/>
                      <w:szCs w:val="22"/>
                    </w:rPr>
                    <w:t>(valor por extenso)</w:t>
                  </w:r>
                </w:p>
              </w:tc>
              <w:tc>
                <w:tcPr>
                  <w:tcW w:w="1417" w:type="dxa"/>
                  <w:tcBorders>
                    <w:bottom w:val="single" w:sz="4" w:space="0" w:color="auto"/>
                    <w:right w:val="single" w:sz="4" w:space="0" w:color="auto"/>
                  </w:tcBorders>
                </w:tcPr>
                <w:p w:rsidR="00F11FF2" w:rsidRPr="009C31D8" w:rsidRDefault="00F11FF2" w:rsidP="003032BA">
                  <w:pPr>
                    <w:autoSpaceDE w:val="0"/>
                    <w:autoSpaceDN w:val="0"/>
                    <w:adjustRightInd w:val="0"/>
                    <w:jc w:val="center"/>
                    <w:rPr>
                      <w:rFonts w:ascii="Arial" w:hAnsi="Arial" w:cs="Arial"/>
                      <w:b/>
                      <w:sz w:val="24"/>
                      <w:szCs w:val="24"/>
                    </w:rPr>
                  </w:pPr>
                </w:p>
              </w:tc>
            </w:tr>
          </w:tbl>
          <w:p w:rsidR="003A0D0B" w:rsidRPr="009C31D8" w:rsidRDefault="003A0D0B" w:rsidP="003032BA">
            <w:pPr>
              <w:autoSpaceDE w:val="0"/>
              <w:autoSpaceDN w:val="0"/>
              <w:adjustRightInd w:val="0"/>
              <w:jc w:val="center"/>
              <w:rPr>
                <w:rFonts w:ascii="Arial" w:hAnsi="Arial" w:cs="Arial"/>
                <w:b/>
                <w:sz w:val="24"/>
                <w:szCs w:val="24"/>
              </w:rPr>
            </w:pPr>
          </w:p>
          <w:p w:rsidR="003A0D0B" w:rsidRPr="009C31D8" w:rsidRDefault="003A0D0B" w:rsidP="003032BA">
            <w:pPr>
              <w:autoSpaceDE w:val="0"/>
              <w:autoSpaceDN w:val="0"/>
              <w:adjustRightInd w:val="0"/>
              <w:rPr>
                <w:rFonts w:ascii="Arial" w:hAnsi="Arial" w:cs="Arial"/>
                <w:sz w:val="24"/>
                <w:szCs w:val="24"/>
              </w:rPr>
            </w:pPr>
          </w:p>
        </w:tc>
      </w:tr>
    </w:tbl>
    <w:p w:rsidR="003A0D0B" w:rsidRPr="0050467E" w:rsidRDefault="003A0D0B" w:rsidP="003A0D0B">
      <w:pPr>
        <w:numPr>
          <w:ilvl w:val="0"/>
          <w:numId w:val="2"/>
        </w:numPr>
        <w:jc w:val="both"/>
        <w:rPr>
          <w:rFonts w:ascii="Arial" w:hAnsi="Arial" w:cs="Arial"/>
          <w:b/>
          <w:bCs/>
          <w:sz w:val="24"/>
          <w:szCs w:val="24"/>
        </w:rPr>
      </w:pPr>
      <w:r w:rsidRPr="0050467E">
        <w:rPr>
          <w:rFonts w:ascii="Arial" w:hAnsi="Arial" w:cs="Arial"/>
          <w:b/>
          <w:bCs/>
          <w:sz w:val="24"/>
          <w:szCs w:val="24"/>
        </w:rPr>
        <w:lastRenderedPageBreak/>
        <w:t>PRAZOS DE VIGÊNCIA E DE INÍCIO</w:t>
      </w:r>
    </w:p>
    <w:p w:rsidR="003A0D0B" w:rsidRPr="0050467E" w:rsidRDefault="003A0D0B" w:rsidP="003A0D0B">
      <w:pPr>
        <w:ind w:left="360"/>
        <w:jc w:val="both"/>
        <w:rPr>
          <w:rFonts w:ascii="Arial" w:hAnsi="Arial" w:cs="Arial"/>
          <w:b/>
          <w:bCs/>
          <w:sz w:val="24"/>
          <w:szCs w:val="24"/>
        </w:rPr>
      </w:pPr>
    </w:p>
    <w:p w:rsidR="003A0D0B" w:rsidRPr="00917112" w:rsidRDefault="003A0D0B" w:rsidP="003A0D0B">
      <w:pPr>
        <w:numPr>
          <w:ilvl w:val="1"/>
          <w:numId w:val="2"/>
        </w:numPr>
        <w:tabs>
          <w:tab w:val="clear" w:pos="851"/>
          <w:tab w:val="num" w:pos="567"/>
          <w:tab w:val="num" w:pos="1418"/>
        </w:tabs>
        <w:ind w:left="0"/>
        <w:jc w:val="both"/>
        <w:rPr>
          <w:rFonts w:ascii="Arial" w:hAnsi="Arial" w:cs="Arial"/>
          <w:bCs/>
          <w:sz w:val="24"/>
          <w:szCs w:val="24"/>
        </w:rPr>
      </w:pPr>
      <w:r w:rsidRPr="00917112">
        <w:rPr>
          <w:rFonts w:ascii="Arial" w:hAnsi="Arial" w:cs="Arial"/>
          <w:bCs/>
          <w:sz w:val="24"/>
          <w:szCs w:val="24"/>
        </w:rPr>
        <w:t>O prazo de vigência do contrato será de 12 (doze) meses.</w:t>
      </w:r>
    </w:p>
    <w:p w:rsidR="003A0D0B" w:rsidRPr="00917112" w:rsidRDefault="003A0D0B" w:rsidP="003A0D0B">
      <w:pPr>
        <w:tabs>
          <w:tab w:val="num" w:pos="1418"/>
        </w:tabs>
        <w:jc w:val="both"/>
        <w:rPr>
          <w:rFonts w:ascii="Arial" w:hAnsi="Arial" w:cs="Arial"/>
          <w:bCs/>
          <w:sz w:val="24"/>
          <w:szCs w:val="24"/>
        </w:rPr>
      </w:pPr>
    </w:p>
    <w:p w:rsidR="003A0D0B" w:rsidRDefault="003A0D0B" w:rsidP="003A0D0B">
      <w:pPr>
        <w:numPr>
          <w:ilvl w:val="1"/>
          <w:numId w:val="2"/>
        </w:numPr>
        <w:tabs>
          <w:tab w:val="clear" w:pos="851"/>
          <w:tab w:val="num" w:pos="567"/>
          <w:tab w:val="num" w:pos="1418"/>
        </w:tabs>
        <w:ind w:left="0"/>
        <w:jc w:val="both"/>
        <w:rPr>
          <w:rFonts w:ascii="Arial" w:hAnsi="Arial" w:cs="Arial"/>
          <w:bCs/>
          <w:sz w:val="24"/>
          <w:szCs w:val="24"/>
        </w:rPr>
      </w:pPr>
      <w:r w:rsidRPr="00917112">
        <w:rPr>
          <w:rFonts w:ascii="Arial" w:hAnsi="Arial" w:cs="Arial"/>
          <w:bCs/>
          <w:sz w:val="24"/>
          <w:szCs w:val="24"/>
        </w:rPr>
        <w:t>O prazo de início dos serviços será de:</w:t>
      </w:r>
    </w:p>
    <w:p w:rsidR="003A0D0B" w:rsidRPr="00917112" w:rsidRDefault="003A0D0B" w:rsidP="003A0D0B">
      <w:pPr>
        <w:tabs>
          <w:tab w:val="num" w:pos="1418"/>
        </w:tabs>
        <w:jc w:val="both"/>
        <w:rPr>
          <w:rFonts w:ascii="Arial" w:hAnsi="Arial" w:cs="Arial"/>
          <w:bCs/>
          <w:sz w:val="24"/>
          <w:szCs w:val="24"/>
        </w:rPr>
      </w:pPr>
    </w:p>
    <w:p w:rsidR="003A0D0B" w:rsidRDefault="003A0D0B" w:rsidP="003A0D0B">
      <w:pPr>
        <w:numPr>
          <w:ilvl w:val="2"/>
          <w:numId w:val="2"/>
        </w:numPr>
        <w:tabs>
          <w:tab w:val="clear" w:pos="1588"/>
          <w:tab w:val="num" w:pos="1418"/>
        </w:tabs>
        <w:ind w:left="567"/>
        <w:jc w:val="both"/>
        <w:rPr>
          <w:rFonts w:ascii="Arial" w:hAnsi="Arial" w:cs="Arial"/>
          <w:bCs/>
          <w:sz w:val="24"/>
          <w:szCs w:val="24"/>
        </w:rPr>
      </w:pPr>
      <w:r w:rsidRPr="00917112">
        <w:rPr>
          <w:rFonts w:ascii="Arial" w:hAnsi="Arial" w:cs="Arial"/>
          <w:bCs/>
          <w:sz w:val="24"/>
          <w:szCs w:val="24"/>
        </w:rPr>
        <w:t xml:space="preserve">Para os serviços de manutenção preventiva - em até 03 (três) dias   úteis, contados a partir da emissão da Ordem de Serviço de Manutenção Preventiva (OSMP), que poderá ser emitida a partir de 03 (três) dias </w:t>
      </w:r>
      <w:r>
        <w:rPr>
          <w:rFonts w:ascii="Arial" w:hAnsi="Arial" w:cs="Arial"/>
          <w:bCs/>
          <w:sz w:val="24"/>
          <w:szCs w:val="24"/>
        </w:rPr>
        <w:t>úteis da assinatura do contrato.</w:t>
      </w:r>
    </w:p>
    <w:p w:rsidR="003A0D0B" w:rsidRPr="00917112" w:rsidRDefault="003A0D0B" w:rsidP="003A0D0B">
      <w:pPr>
        <w:ind w:left="567"/>
        <w:jc w:val="both"/>
        <w:rPr>
          <w:rFonts w:ascii="Arial" w:hAnsi="Arial" w:cs="Arial"/>
          <w:bCs/>
          <w:sz w:val="24"/>
          <w:szCs w:val="24"/>
        </w:rPr>
      </w:pPr>
    </w:p>
    <w:p w:rsidR="003A0D0B" w:rsidRDefault="003A0D0B" w:rsidP="003A0D0B">
      <w:pPr>
        <w:numPr>
          <w:ilvl w:val="2"/>
          <w:numId w:val="2"/>
        </w:numPr>
        <w:tabs>
          <w:tab w:val="clear" w:pos="1588"/>
          <w:tab w:val="num" w:pos="1418"/>
        </w:tabs>
        <w:ind w:left="567"/>
        <w:jc w:val="both"/>
        <w:rPr>
          <w:rFonts w:ascii="Arial" w:hAnsi="Arial" w:cs="Arial"/>
          <w:bCs/>
          <w:sz w:val="24"/>
          <w:szCs w:val="24"/>
        </w:rPr>
      </w:pPr>
      <w:r w:rsidRPr="00917112">
        <w:rPr>
          <w:rFonts w:ascii="Arial" w:hAnsi="Arial" w:cs="Arial"/>
          <w:bCs/>
          <w:sz w:val="24"/>
          <w:szCs w:val="24"/>
        </w:rPr>
        <w:t xml:space="preserve">Para os serviços de manutenção corretiva - até 24 (vinte e quatro)  horas, contadas a partir da hora da Ordem de Serviço de Manutenção Corretiva (OSMC), independentemente de visitas mensais preventivas, devendo ser executados em até 24 </w:t>
      </w:r>
      <w:r>
        <w:rPr>
          <w:rFonts w:ascii="Arial" w:hAnsi="Arial" w:cs="Arial"/>
          <w:bCs/>
          <w:sz w:val="24"/>
          <w:szCs w:val="24"/>
        </w:rPr>
        <w:t>(vinte e quatro) horas.</w:t>
      </w:r>
    </w:p>
    <w:p w:rsidR="003A0D0B" w:rsidRPr="00917112" w:rsidRDefault="003A0D0B" w:rsidP="003A0D0B">
      <w:pPr>
        <w:ind w:left="567"/>
        <w:jc w:val="both"/>
        <w:rPr>
          <w:rFonts w:ascii="Arial" w:hAnsi="Arial" w:cs="Arial"/>
          <w:bCs/>
          <w:sz w:val="24"/>
          <w:szCs w:val="24"/>
        </w:rPr>
      </w:pPr>
    </w:p>
    <w:p w:rsidR="003A0D0B" w:rsidRDefault="003A0D0B" w:rsidP="003A0D0B">
      <w:pPr>
        <w:numPr>
          <w:ilvl w:val="2"/>
          <w:numId w:val="2"/>
        </w:numPr>
        <w:tabs>
          <w:tab w:val="clear" w:pos="1588"/>
          <w:tab w:val="num" w:pos="1418"/>
        </w:tabs>
        <w:ind w:left="567"/>
        <w:jc w:val="both"/>
        <w:rPr>
          <w:rFonts w:ascii="Arial" w:hAnsi="Arial" w:cs="Arial"/>
          <w:bCs/>
          <w:sz w:val="24"/>
          <w:szCs w:val="24"/>
        </w:rPr>
      </w:pPr>
      <w:r w:rsidRPr="00917112">
        <w:rPr>
          <w:rFonts w:ascii="Arial" w:hAnsi="Arial" w:cs="Arial"/>
          <w:bCs/>
          <w:sz w:val="24"/>
          <w:szCs w:val="24"/>
        </w:rPr>
        <w:t>Caso seja constatada a necessidade de substituição de peças na  manutenção corretiva, o prazo de 24 (vinte e quatro) horas será contado a partir da disponibilidade da peça por parte do Tribunal.</w:t>
      </w:r>
    </w:p>
    <w:p w:rsidR="003A0D0B" w:rsidRPr="00917112" w:rsidRDefault="003A0D0B" w:rsidP="003A0D0B">
      <w:pPr>
        <w:ind w:left="567"/>
        <w:jc w:val="both"/>
        <w:rPr>
          <w:rFonts w:ascii="Arial" w:hAnsi="Arial" w:cs="Arial"/>
          <w:bCs/>
          <w:sz w:val="24"/>
          <w:szCs w:val="24"/>
        </w:rPr>
      </w:pPr>
    </w:p>
    <w:p w:rsidR="003A0D0B" w:rsidRPr="00917112" w:rsidRDefault="003A0D0B" w:rsidP="003A0D0B">
      <w:pPr>
        <w:numPr>
          <w:ilvl w:val="2"/>
          <w:numId w:val="2"/>
        </w:numPr>
        <w:tabs>
          <w:tab w:val="clear" w:pos="1588"/>
          <w:tab w:val="num" w:pos="1418"/>
        </w:tabs>
        <w:ind w:left="567"/>
        <w:jc w:val="both"/>
        <w:rPr>
          <w:rFonts w:ascii="Arial" w:hAnsi="Arial" w:cs="Arial"/>
          <w:bCs/>
          <w:sz w:val="24"/>
          <w:szCs w:val="24"/>
        </w:rPr>
      </w:pPr>
      <w:r w:rsidRPr="00917112">
        <w:rPr>
          <w:rFonts w:ascii="Arial" w:hAnsi="Arial" w:cs="Arial"/>
          <w:bCs/>
          <w:sz w:val="24"/>
          <w:szCs w:val="24"/>
        </w:rPr>
        <w:t>Para o fornecimento de peças – até 02 (dois) dias da data da Ordem de Fornecimento (OF).</w:t>
      </w:r>
    </w:p>
    <w:p w:rsidR="003A0D0B" w:rsidRPr="00957ABB" w:rsidRDefault="003A0D0B" w:rsidP="003A0D0B">
      <w:pPr>
        <w:autoSpaceDE w:val="0"/>
        <w:autoSpaceDN w:val="0"/>
        <w:adjustRightInd w:val="0"/>
        <w:jc w:val="both"/>
        <w:rPr>
          <w:rFonts w:ascii="Arial" w:hAnsi="Arial" w:cs="Arial"/>
          <w:iCs/>
          <w:sz w:val="24"/>
          <w:szCs w:val="24"/>
        </w:rPr>
      </w:pPr>
    </w:p>
    <w:p w:rsidR="003A0D0B" w:rsidRDefault="003A0D0B" w:rsidP="003A0D0B">
      <w:pPr>
        <w:numPr>
          <w:ilvl w:val="1"/>
          <w:numId w:val="2"/>
        </w:numPr>
        <w:tabs>
          <w:tab w:val="clear" w:pos="851"/>
          <w:tab w:val="num" w:pos="567"/>
          <w:tab w:val="num" w:pos="1418"/>
        </w:tabs>
        <w:ind w:left="0"/>
        <w:jc w:val="both"/>
        <w:rPr>
          <w:rFonts w:ascii="Arial" w:hAnsi="Arial" w:cs="Arial"/>
          <w:bCs/>
          <w:sz w:val="24"/>
          <w:szCs w:val="24"/>
        </w:rPr>
      </w:pPr>
      <w:r w:rsidRPr="00917112">
        <w:rPr>
          <w:rFonts w:ascii="Arial" w:hAnsi="Arial" w:cs="Arial"/>
          <w:bCs/>
          <w:sz w:val="24"/>
          <w:szCs w:val="24"/>
        </w:rPr>
        <w:t>As Ordens de Serviço (OSMP e OSMC) e as Ordens de Fornecimento  (OF)  serão formalizadas por e-mail ou fax, iniciando-se a contagem dos prazos a partir das datas nelas registradas pela CONTRATANTE.</w:t>
      </w:r>
    </w:p>
    <w:p w:rsidR="003A0D0B" w:rsidRPr="00917112" w:rsidRDefault="003A0D0B" w:rsidP="003A0D0B">
      <w:pPr>
        <w:tabs>
          <w:tab w:val="num" w:pos="1418"/>
        </w:tabs>
        <w:jc w:val="both"/>
        <w:rPr>
          <w:rFonts w:ascii="Arial" w:hAnsi="Arial" w:cs="Arial"/>
          <w:bCs/>
          <w:sz w:val="24"/>
          <w:szCs w:val="24"/>
        </w:rPr>
      </w:pPr>
    </w:p>
    <w:p w:rsidR="003A0D0B" w:rsidRDefault="003A0D0B" w:rsidP="003A0D0B">
      <w:pPr>
        <w:numPr>
          <w:ilvl w:val="2"/>
          <w:numId w:val="2"/>
        </w:numPr>
        <w:tabs>
          <w:tab w:val="clear" w:pos="1588"/>
          <w:tab w:val="num" w:pos="1418"/>
        </w:tabs>
        <w:ind w:left="567"/>
        <w:jc w:val="both"/>
        <w:rPr>
          <w:rFonts w:ascii="Arial" w:hAnsi="Arial" w:cs="Arial"/>
          <w:bCs/>
          <w:sz w:val="24"/>
          <w:szCs w:val="24"/>
        </w:rPr>
      </w:pPr>
      <w:r w:rsidRPr="00917112">
        <w:rPr>
          <w:rFonts w:ascii="Arial" w:hAnsi="Arial" w:cs="Arial"/>
          <w:bCs/>
          <w:sz w:val="24"/>
          <w:szCs w:val="24"/>
        </w:rPr>
        <w:t>A LICITANTE deverá consignar em sua proposta comercial o endereço de e-mail e/ou o número do fax por meio do qual será realizada a comunicação com a CONTRATANTE, cabendo-lhe a responsabilidade de checar o recebimento de tais comunicações com a frequência que a contratação exige. Portanto, é de responsabilidade da CONTRATADA manter o endereço de e-mail e/ou número de telefone e/ou fax atualizados.</w:t>
      </w:r>
    </w:p>
    <w:p w:rsidR="003A0D0B" w:rsidRDefault="003A0D0B" w:rsidP="003A0D0B">
      <w:pPr>
        <w:jc w:val="both"/>
        <w:rPr>
          <w:rFonts w:ascii="Arial" w:hAnsi="Arial" w:cs="Arial"/>
          <w:bCs/>
          <w:sz w:val="24"/>
          <w:szCs w:val="24"/>
        </w:rPr>
      </w:pPr>
    </w:p>
    <w:p w:rsidR="003A0D0B" w:rsidRPr="00917112" w:rsidRDefault="003A0D0B" w:rsidP="003A0D0B">
      <w:pPr>
        <w:jc w:val="both"/>
        <w:rPr>
          <w:rFonts w:ascii="Arial" w:hAnsi="Arial" w:cs="Arial"/>
          <w:bCs/>
          <w:sz w:val="24"/>
          <w:szCs w:val="24"/>
        </w:rPr>
      </w:pPr>
    </w:p>
    <w:p w:rsidR="003A0D0B" w:rsidRPr="0050467E" w:rsidRDefault="003A0D0B" w:rsidP="003A0D0B">
      <w:pPr>
        <w:numPr>
          <w:ilvl w:val="0"/>
          <w:numId w:val="2"/>
        </w:numPr>
        <w:jc w:val="both"/>
        <w:rPr>
          <w:rFonts w:ascii="Arial" w:hAnsi="Arial" w:cs="Arial"/>
          <w:b/>
          <w:bCs/>
          <w:sz w:val="24"/>
          <w:szCs w:val="24"/>
        </w:rPr>
      </w:pPr>
      <w:r>
        <w:rPr>
          <w:rFonts w:ascii="Arial" w:hAnsi="Arial" w:cs="Arial"/>
          <w:b/>
          <w:bCs/>
          <w:sz w:val="24"/>
          <w:szCs w:val="24"/>
        </w:rPr>
        <w:t>QUALIFICAÇÃO DOS PROPONENTES</w:t>
      </w:r>
    </w:p>
    <w:p w:rsidR="003A0D0B" w:rsidRPr="0050467E" w:rsidRDefault="003A0D0B" w:rsidP="003A0D0B">
      <w:pPr>
        <w:ind w:left="360"/>
        <w:jc w:val="both"/>
        <w:rPr>
          <w:rFonts w:ascii="Arial" w:hAnsi="Arial" w:cs="Arial"/>
          <w:b/>
          <w:bCs/>
          <w:sz w:val="24"/>
          <w:szCs w:val="24"/>
        </w:rPr>
      </w:pPr>
    </w:p>
    <w:p w:rsidR="003A0D0B" w:rsidRDefault="003A0D0B" w:rsidP="003A0D0B">
      <w:pPr>
        <w:numPr>
          <w:ilvl w:val="1"/>
          <w:numId w:val="2"/>
        </w:numPr>
        <w:tabs>
          <w:tab w:val="clear" w:pos="851"/>
          <w:tab w:val="num" w:pos="567"/>
          <w:tab w:val="num" w:pos="1418"/>
        </w:tabs>
        <w:ind w:left="0"/>
        <w:jc w:val="both"/>
        <w:rPr>
          <w:rFonts w:ascii="Arial" w:hAnsi="Arial" w:cs="Arial"/>
          <w:bCs/>
          <w:sz w:val="24"/>
          <w:szCs w:val="24"/>
        </w:rPr>
      </w:pPr>
      <w:r w:rsidRPr="00917112">
        <w:rPr>
          <w:rFonts w:ascii="Arial" w:hAnsi="Arial" w:cs="Arial"/>
          <w:bCs/>
          <w:sz w:val="24"/>
          <w:szCs w:val="24"/>
        </w:rPr>
        <w:t xml:space="preserve">Observar as legislações vigentes e as exigências do Edital. </w:t>
      </w:r>
    </w:p>
    <w:p w:rsidR="003A0D0B" w:rsidRPr="00917112" w:rsidRDefault="003A0D0B" w:rsidP="003A0D0B">
      <w:pPr>
        <w:tabs>
          <w:tab w:val="num" w:pos="1418"/>
        </w:tabs>
        <w:jc w:val="both"/>
        <w:rPr>
          <w:rFonts w:ascii="Arial" w:hAnsi="Arial" w:cs="Arial"/>
          <w:bCs/>
          <w:sz w:val="24"/>
          <w:szCs w:val="24"/>
        </w:rPr>
      </w:pPr>
    </w:p>
    <w:p w:rsidR="003A0D0B" w:rsidRPr="00917112" w:rsidRDefault="003A0D0B" w:rsidP="003A0D0B">
      <w:pPr>
        <w:numPr>
          <w:ilvl w:val="1"/>
          <w:numId w:val="2"/>
        </w:numPr>
        <w:tabs>
          <w:tab w:val="clear" w:pos="851"/>
          <w:tab w:val="num" w:pos="567"/>
          <w:tab w:val="num" w:pos="1418"/>
        </w:tabs>
        <w:ind w:left="0"/>
        <w:jc w:val="both"/>
        <w:rPr>
          <w:rFonts w:ascii="Arial" w:hAnsi="Arial" w:cs="Arial"/>
          <w:bCs/>
          <w:sz w:val="24"/>
          <w:szCs w:val="24"/>
        </w:rPr>
      </w:pPr>
      <w:r w:rsidRPr="00917112">
        <w:rPr>
          <w:rFonts w:ascii="Arial" w:hAnsi="Arial" w:cs="Arial"/>
          <w:bCs/>
          <w:sz w:val="24"/>
          <w:szCs w:val="24"/>
        </w:rPr>
        <w:t>A empresa deverá apresentar 1(um) ou mais atestados ou declaração de capacidade técnica, em nome da licitante e de seus funcionários, expedido por pessoa jurídica de direito público ou privado, que comprove aptidão da proponente para desempenho de atividade pertinente e compatível em características, quantidades e prazos com o objeto licitado.</w:t>
      </w:r>
    </w:p>
    <w:p w:rsidR="003A0D0B" w:rsidRDefault="003A0D0B" w:rsidP="003A0D0B">
      <w:pPr>
        <w:ind w:left="360"/>
        <w:jc w:val="both"/>
        <w:rPr>
          <w:rFonts w:ascii="Arial" w:hAnsi="Arial" w:cs="Arial"/>
          <w:b/>
          <w:bCs/>
          <w:sz w:val="24"/>
          <w:szCs w:val="24"/>
        </w:rPr>
      </w:pPr>
    </w:p>
    <w:p w:rsidR="003A0D0B" w:rsidRDefault="003A0D0B" w:rsidP="003A0D0B">
      <w:pPr>
        <w:ind w:left="360"/>
        <w:jc w:val="both"/>
        <w:rPr>
          <w:rFonts w:ascii="Arial" w:hAnsi="Arial" w:cs="Arial"/>
          <w:b/>
          <w:bCs/>
          <w:sz w:val="24"/>
          <w:szCs w:val="24"/>
        </w:rPr>
      </w:pPr>
    </w:p>
    <w:p w:rsidR="003A0D0B" w:rsidRPr="0050467E" w:rsidRDefault="003A0D0B" w:rsidP="003A0D0B">
      <w:pPr>
        <w:numPr>
          <w:ilvl w:val="0"/>
          <w:numId w:val="2"/>
        </w:numPr>
        <w:jc w:val="both"/>
        <w:rPr>
          <w:rFonts w:ascii="Arial" w:hAnsi="Arial" w:cs="Arial"/>
          <w:b/>
          <w:bCs/>
          <w:sz w:val="24"/>
          <w:szCs w:val="24"/>
        </w:rPr>
      </w:pPr>
      <w:r w:rsidRPr="0050467E">
        <w:rPr>
          <w:rFonts w:ascii="Arial" w:hAnsi="Arial" w:cs="Arial"/>
          <w:b/>
          <w:bCs/>
          <w:sz w:val="24"/>
          <w:szCs w:val="24"/>
        </w:rPr>
        <w:t>OBRIGAÇÕES DA CONTRATADA</w:t>
      </w:r>
    </w:p>
    <w:p w:rsidR="003A0D0B" w:rsidRPr="0050467E" w:rsidRDefault="003A0D0B" w:rsidP="003A0D0B">
      <w:pPr>
        <w:jc w:val="both"/>
        <w:rPr>
          <w:rFonts w:ascii="Arial" w:hAnsi="Arial" w:cs="Arial"/>
          <w:b/>
          <w:bCs/>
          <w:sz w:val="24"/>
          <w:szCs w:val="24"/>
        </w:rPr>
      </w:pPr>
    </w:p>
    <w:p w:rsidR="003A0D0B" w:rsidRPr="00917112" w:rsidRDefault="003A0D0B" w:rsidP="003A0D0B">
      <w:pPr>
        <w:numPr>
          <w:ilvl w:val="1"/>
          <w:numId w:val="2"/>
        </w:numPr>
        <w:tabs>
          <w:tab w:val="clear" w:pos="851"/>
          <w:tab w:val="num" w:pos="567"/>
          <w:tab w:val="num" w:pos="1418"/>
        </w:tabs>
        <w:ind w:left="0"/>
        <w:jc w:val="both"/>
        <w:rPr>
          <w:rFonts w:ascii="Arial" w:hAnsi="Arial" w:cs="Arial"/>
          <w:bCs/>
          <w:sz w:val="24"/>
          <w:szCs w:val="24"/>
        </w:rPr>
      </w:pPr>
      <w:r w:rsidRPr="00917112">
        <w:rPr>
          <w:rFonts w:ascii="Arial" w:hAnsi="Arial" w:cs="Arial"/>
          <w:bCs/>
          <w:sz w:val="24"/>
          <w:szCs w:val="24"/>
        </w:rPr>
        <w:t xml:space="preserve">Executar os serviços de manutenção preventiva mensalmente, em dia previamente combinado com a gestora do contrato, constando de revisão geral, limpeza, ajuste e lubrificação de equipamentos, fixação e troca de parafusos, roscas, bielas, anéis, borrachas de vedação e fusíveis, inspeção de vazamentos de água e ar e ajuste de seringas tríplice, regulagem de canetas e micromotores e aferição de </w:t>
      </w:r>
      <w:proofErr w:type="spellStart"/>
      <w:r w:rsidRPr="00917112">
        <w:rPr>
          <w:rFonts w:ascii="Arial" w:hAnsi="Arial" w:cs="Arial"/>
          <w:bCs/>
          <w:sz w:val="24"/>
          <w:szCs w:val="24"/>
        </w:rPr>
        <w:t>fotopolimerizadores</w:t>
      </w:r>
      <w:proofErr w:type="spellEnd"/>
      <w:r w:rsidRPr="00917112">
        <w:rPr>
          <w:rFonts w:ascii="Arial" w:hAnsi="Arial" w:cs="Arial"/>
          <w:bCs/>
          <w:sz w:val="24"/>
          <w:szCs w:val="24"/>
        </w:rPr>
        <w:t xml:space="preserve"> com radiômetro, independentemente de manutenções corretivas que venham a ocorrer no mesmo período.</w:t>
      </w:r>
    </w:p>
    <w:p w:rsidR="003A0D0B" w:rsidRPr="00917112" w:rsidRDefault="003A0D0B" w:rsidP="003A0D0B">
      <w:pPr>
        <w:tabs>
          <w:tab w:val="num" w:pos="1418"/>
        </w:tabs>
        <w:jc w:val="both"/>
        <w:rPr>
          <w:rFonts w:ascii="Arial" w:hAnsi="Arial" w:cs="Arial"/>
          <w:bCs/>
          <w:sz w:val="24"/>
          <w:szCs w:val="24"/>
        </w:rPr>
      </w:pPr>
    </w:p>
    <w:p w:rsidR="003A0D0B" w:rsidRPr="00917112" w:rsidRDefault="003A0D0B" w:rsidP="003A0D0B">
      <w:pPr>
        <w:numPr>
          <w:ilvl w:val="1"/>
          <w:numId w:val="2"/>
        </w:numPr>
        <w:tabs>
          <w:tab w:val="clear" w:pos="851"/>
          <w:tab w:val="num" w:pos="567"/>
          <w:tab w:val="num" w:pos="1418"/>
        </w:tabs>
        <w:ind w:left="0"/>
        <w:jc w:val="both"/>
        <w:rPr>
          <w:rFonts w:ascii="Arial" w:hAnsi="Arial" w:cs="Arial"/>
          <w:bCs/>
          <w:sz w:val="24"/>
          <w:szCs w:val="24"/>
        </w:rPr>
      </w:pPr>
      <w:r w:rsidRPr="00917112">
        <w:rPr>
          <w:rFonts w:ascii="Arial" w:hAnsi="Arial" w:cs="Arial"/>
          <w:bCs/>
          <w:sz w:val="24"/>
          <w:szCs w:val="24"/>
        </w:rPr>
        <w:t>Executar os serviços de manutenção corretiva dos equipamentos relacionados no subitem 4.1, realizando reparos ou substituindo as peças defeituosas por novas unidades sempre que necessário ou mediante solicitação do contratante, no prazo estabelecido no item 6.3 .</w:t>
      </w:r>
    </w:p>
    <w:p w:rsidR="003A0D0B" w:rsidRPr="00917112" w:rsidRDefault="003A0D0B" w:rsidP="003A0D0B">
      <w:pPr>
        <w:tabs>
          <w:tab w:val="num" w:pos="1418"/>
        </w:tabs>
        <w:jc w:val="both"/>
        <w:rPr>
          <w:rFonts w:ascii="Arial" w:hAnsi="Arial" w:cs="Arial"/>
          <w:bCs/>
          <w:sz w:val="24"/>
          <w:szCs w:val="24"/>
        </w:rPr>
      </w:pPr>
    </w:p>
    <w:p w:rsidR="003A0D0B" w:rsidRPr="00917112" w:rsidRDefault="003A0D0B" w:rsidP="003A0D0B">
      <w:pPr>
        <w:numPr>
          <w:ilvl w:val="1"/>
          <w:numId w:val="2"/>
        </w:numPr>
        <w:tabs>
          <w:tab w:val="clear" w:pos="851"/>
          <w:tab w:val="num" w:pos="567"/>
          <w:tab w:val="num" w:pos="1418"/>
        </w:tabs>
        <w:ind w:left="0"/>
        <w:jc w:val="both"/>
        <w:rPr>
          <w:rFonts w:ascii="Arial" w:hAnsi="Arial" w:cs="Arial"/>
          <w:bCs/>
          <w:sz w:val="24"/>
          <w:szCs w:val="24"/>
        </w:rPr>
      </w:pPr>
      <w:r w:rsidRPr="00917112">
        <w:rPr>
          <w:rFonts w:ascii="Arial" w:hAnsi="Arial" w:cs="Arial"/>
          <w:bCs/>
          <w:sz w:val="24"/>
          <w:szCs w:val="24"/>
        </w:rPr>
        <w:t>Arcar com as despesas de transporte e deslocamento dos equipamentos e seus componentes.</w:t>
      </w:r>
    </w:p>
    <w:p w:rsidR="003A0D0B" w:rsidRDefault="003A0D0B" w:rsidP="003A0D0B">
      <w:pPr>
        <w:tabs>
          <w:tab w:val="num" w:pos="1418"/>
        </w:tabs>
        <w:jc w:val="both"/>
        <w:rPr>
          <w:rFonts w:ascii="Arial" w:hAnsi="Arial" w:cs="Arial"/>
          <w:bCs/>
          <w:sz w:val="24"/>
          <w:szCs w:val="24"/>
        </w:rPr>
      </w:pPr>
    </w:p>
    <w:p w:rsidR="003A0D0B" w:rsidRPr="00917112" w:rsidRDefault="003A0D0B" w:rsidP="003A0D0B">
      <w:pPr>
        <w:numPr>
          <w:ilvl w:val="1"/>
          <w:numId w:val="2"/>
        </w:numPr>
        <w:tabs>
          <w:tab w:val="clear" w:pos="851"/>
          <w:tab w:val="num" w:pos="567"/>
          <w:tab w:val="num" w:pos="1418"/>
        </w:tabs>
        <w:ind w:left="0"/>
        <w:jc w:val="both"/>
        <w:rPr>
          <w:rFonts w:ascii="Arial" w:hAnsi="Arial" w:cs="Arial"/>
          <w:bCs/>
          <w:sz w:val="24"/>
          <w:szCs w:val="24"/>
        </w:rPr>
      </w:pPr>
      <w:r w:rsidRPr="00917112">
        <w:rPr>
          <w:rFonts w:ascii="Arial" w:hAnsi="Arial" w:cs="Arial"/>
          <w:bCs/>
          <w:sz w:val="24"/>
          <w:szCs w:val="24"/>
        </w:rPr>
        <w:t>Fornecer, sempre que solicitado pelo contratante, esclarecimentos e         informações técnicas sobre o objeto do contrato.</w:t>
      </w:r>
    </w:p>
    <w:p w:rsidR="003A0D0B" w:rsidRPr="00917112" w:rsidRDefault="003A0D0B" w:rsidP="003A0D0B">
      <w:pPr>
        <w:tabs>
          <w:tab w:val="num" w:pos="1418"/>
        </w:tabs>
        <w:jc w:val="both"/>
        <w:rPr>
          <w:rFonts w:ascii="Arial" w:hAnsi="Arial" w:cs="Arial"/>
          <w:bCs/>
          <w:sz w:val="24"/>
          <w:szCs w:val="24"/>
        </w:rPr>
      </w:pPr>
    </w:p>
    <w:p w:rsidR="003A0D0B" w:rsidRPr="00917112" w:rsidRDefault="003A0D0B" w:rsidP="003A0D0B">
      <w:pPr>
        <w:numPr>
          <w:ilvl w:val="1"/>
          <w:numId w:val="2"/>
        </w:numPr>
        <w:tabs>
          <w:tab w:val="clear" w:pos="851"/>
          <w:tab w:val="num" w:pos="567"/>
          <w:tab w:val="num" w:pos="1418"/>
        </w:tabs>
        <w:ind w:left="0"/>
        <w:jc w:val="both"/>
        <w:rPr>
          <w:rFonts w:ascii="Arial" w:hAnsi="Arial" w:cs="Arial"/>
          <w:bCs/>
          <w:sz w:val="24"/>
          <w:szCs w:val="24"/>
        </w:rPr>
      </w:pPr>
      <w:r w:rsidRPr="00917112">
        <w:rPr>
          <w:rFonts w:ascii="Arial" w:hAnsi="Arial" w:cs="Arial"/>
          <w:bCs/>
          <w:sz w:val="24"/>
          <w:szCs w:val="24"/>
        </w:rPr>
        <w:t xml:space="preserve">Toda visita, seja ela preventiva ou corretiva, deverá ser realizada por     técnicos especializados, devidamente habilitados, aptos para atender às especificações dos fabricantes dos equipamentos odontológicos, utilizando ferramentas recomendadas pelos mesmos. </w:t>
      </w:r>
    </w:p>
    <w:p w:rsidR="003A0D0B" w:rsidRPr="00917112" w:rsidRDefault="003A0D0B" w:rsidP="003A0D0B">
      <w:pPr>
        <w:tabs>
          <w:tab w:val="num" w:pos="1418"/>
        </w:tabs>
        <w:jc w:val="both"/>
        <w:rPr>
          <w:rFonts w:ascii="Arial" w:hAnsi="Arial" w:cs="Arial"/>
          <w:bCs/>
          <w:sz w:val="24"/>
          <w:szCs w:val="24"/>
        </w:rPr>
      </w:pPr>
    </w:p>
    <w:p w:rsidR="003A0D0B" w:rsidRPr="00917112" w:rsidRDefault="003A0D0B" w:rsidP="003A0D0B">
      <w:pPr>
        <w:numPr>
          <w:ilvl w:val="1"/>
          <w:numId w:val="2"/>
        </w:numPr>
        <w:tabs>
          <w:tab w:val="clear" w:pos="851"/>
          <w:tab w:val="num" w:pos="567"/>
          <w:tab w:val="num" w:pos="1418"/>
        </w:tabs>
        <w:ind w:left="0"/>
        <w:jc w:val="both"/>
        <w:rPr>
          <w:rFonts w:ascii="Arial" w:hAnsi="Arial" w:cs="Arial"/>
          <w:bCs/>
          <w:sz w:val="24"/>
          <w:szCs w:val="24"/>
        </w:rPr>
      </w:pPr>
      <w:r w:rsidRPr="00917112">
        <w:rPr>
          <w:rFonts w:ascii="Arial" w:hAnsi="Arial" w:cs="Arial"/>
          <w:bCs/>
          <w:sz w:val="24"/>
          <w:szCs w:val="24"/>
        </w:rPr>
        <w:t>Por ocasião da assinatura do contrato, a CONTRATADA deverá indicar a relação de técnicos habilitados, constantes de seu quadro permanente, para a execução dos serviços, apresentando nesta ocasião a comprovação de sua habilitação;</w:t>
      </w:r>
    </w:p>
    <w:p w:rsidR="003A0D0B" w:rsidRPr="00917112" w:rsidRDefault="003A0D0B" w:rsidP="003A0D0B">
      <w:pPr>
        <w:tabs>
          <w:tab w:val="num" w:pos="1418"/>
        </w:tabs>
        <w:jc w:val="both"/>
        <w:rPr>
          <w:rFonts w:ascii="Arial" w:hAnsi="Arial" w:cs="Arial"/>
          <w:bCs/>
          <w:sz w:val="24"/>
          <w:szCs w:val="24"/>
        </w:rPr>
      </w:pPr>
    </w:p>
    <w:p w:rsidR="003A0D0B" w:rsidRPr="00917112" w:rsidRDefault="003A0D0B" w:rsidP="003A0D0B">
      <w:pPr>
        <w:numPr>
          <w:ilvl w:val="1"/>
          <w:numId w:val="2"/>
        </w:numPr>
        <w:tabs>
          <w:tab w:val="clear" w:pos="851"/>
          <w:tab w:val="num" w:pos="567"/>
          <w:tab w:val="num" w:pos="1418"/>
        </w:tabs>
        <w:ind w:left="0"/>
        <w:jc w:val="both"/>
        <w:rPr>
          <w:rFonts w:ascii="Arial" w:hAnsi="Arial" w:cs="Arial"/>
          <w:bCs/>
          <w:sz w:val="24"/>
          <w:szCs w:val="24"/>
        </w:rPr>
      </w:pPr>
      <w:r w:rsidRPr="00917112">
        <w:rPr>
          <w:rFonts w:ascii="Arial" w:hAnsi="Arial" w:cs="Arial"/>
          <w:bCs/>
          <w:sz w:val="24"/>
          <w:szCs w:val="24"/>
        </w:rPr>
        <w:t>Caso o(s) técnicos designado(s) para realizar os serviços de manutenção preventiva ou corretiva não sejam quaisquer daqueles indicados na relação supracitada, a CONTRATADA deverá, antes de iniciar a execução do serviço, apresentar a comprovação de habilitação para o exercício da atividade.</w:t>
      </w:r>
    </w:p>
    <w:p w:rsidR="003A0D0B" w:rsidRPr="00917112" w:rsidRDefault="003A0D0B" w:rsidP="003A0D0B">
      <w:pPr>
        <w:tabs>
          <w:tab w:val="num" w:pos="1418"/>
        </w:tabs>
        <w:jc w:val="both"/>
        <w:rPr>
          <w:rFonts w:ascii="Arial" w:hAnsi="Arial" w:cs="Arial"/>
          <w:bCs/>
          <w:sz w:val="24"/>
          <w:szCs w:val="24"/>
        </w:rPr>
      </w:pPr>
    </w:p>
    <w:p w:rsidR="003A0D0B" w:rsidRPr="00917112" w:rsidRDefault="003A0D0B" w:rsidP="003A0D0B">
      <w:pPr>
        <w:numPr>
          <w:ilvl w:val="1"/>
          <w:numId w:val="2"/>
        </w:numPr>
        <w:tabs>
          <w:tab w:val="clear" w:pos="851"/>
          <w:tab w:val="num" w:pos="567"/>
          <w:tab w:val="num" w:pos="1418"/>
        </w:tabs>
        <w:ind w:left="0"/>
        <w:jc w:val="both"/>
        <w:rPr>
          <w:rFonts w:ascii="Arial" w:hAnsi="Arial" w:cs="Arial"/>
          <w:bCs/>
          <w:sz w:val="24"/>
          <w:szCs w:val="24"/>
        </w:rPr>
      </w:pPr>
      <w:r w:rsidRPr="00917112">
        <w:rPr>
          <w:rFonts w:ascii="Arial" w:hAnsi="Arial" w:cs="Arial"/>
          <w:bCs/>
          <w:sz w:val="24"/>
          <w:szCs w:val="24"/>
        </w:rPr>
        <w:t>A contratada responsabilizar-se-á por danos causados diretamente nos equipamentos e seus componentes, ou indiretamente, quando identificada negligência, imperícia ou imprudência do executor do serviço.</w:t>
      </w:r>
    </w:p>
    <w:p w:rsidR="003A0D0B" w:rsidRPr="00917112" w:rsidRDefault="003A0D0B" w:rsidP="003A0D0B">
      <w:pPr>
        <w:tabs>
          <w:tab w:val="num" w:pos="1418"/>
        </w:tabs>
        <w:jc w:val="both"/>
        <w:rPr>
          <w:rFonts w:ascii="Arial" w:hAnsi="Arial" w:cs="Arial"/>
          <w:bCs/>
          <w:sz w:val="24"/>
          <w:szCs w:val="24"/>
        </w:rPr>
      </w:pPr>
    </w:p>
    <w:p w:rsidR="003A0D0B" w:rsidRPr="00917112" w:rsidRDefault="003A0D0B" w:rsidP="003A0D0B">
      <w:pPr>
        <w:numPr>
          <w:ilvl w:val="1"/>
          <w:numId w:val="2"/>
        </w:numPr>
        <w:tabs>
          <w:tab w:val="clear" w:pos="851"/>
          <w:tab w:val="num" w:pos="567"/>
          <w:tab w:val="num" w:pos="1418"/>
        </w:tabs>
        <w:ind w:left="0"/>
        <w:jc w:val="both"/>
        <w:rPr>
          <w:rFonts w:ascii="Arial" w:hAnsi="Arial" w:cs="Arial"/>
          <w:bCs/>
          <w:sz w:val="24"/>
          <w:szCs w:val="24"/>
        </w:rPr>
      </w:pPr>
      <w:r w:rsidRPr="00917112">
        <w:rPr>
          <w:rFonts w:ascii="Arial" w:hAnsi="Arial" w:cs="Arial"/>
          <w:bCs/>
          <w:sz w:val="24"/>
          <w:szCs w:val="24"/>
        </w:rPr>
        <w:t>Responsabilizar-se por todos os encargos comerciais e fiscais resultantes da execução do contrato.</w:t>
      </w:r>
    </w:p>
    <w:p w:rsidR="003A0D0B" w:rsidRPr="00917112" w:rsidRDefault="003A0D0B" w:rsidP="003A0D0B">
      <w:pPr>
        <w:tabs>
          <w:tab w:val="num" w:pos="1418"/>
        </w:tabs>
        <w:jc w:val="both"/>
        <w:rPr>
          <w:rFonts w:ascii="Arial" w:hAnsi="Arial" w:cs="Arial"/>
          <w:bCs/>
          <w:sz w:val="24"/>
          <w:szCs w:val="24"/>
        </w:rPr>
      </w:pPr>
    </w:p>
    <w:p w:rsidR="003A0D0B" w:rsidRPr="00917112" w:rsidRDefault="003A0D0B" w:rsidP="003A0D0B">
      <w:pPr>
        <w:numPr>
          <w:ilvl w:val="1"/>
          <w:numId w:val="2"/>
        </w:numPr>
        <w:tabs>
          <w:tab w:val="clear" w:pos="851"/>
          <w:tab w:val="num" w:pos="567"/>
          <w:tab w:val="num" w:pos="1418"/>
        </w:tabs>
        <w:ind w:left="0"/>
        <w:jc w:val="both"/>
        <w:rPr>
          <w:rFonts w:ascii="Arial" w:hAnsi="Arial" w:cs="Arial"/>
          <w:bCs/>
          <w:sz w:val="24"/>
          <w:szCs w:val="24"/>
        </w:rPr>
      </w:pPr>
      <w:r w:rsidRPr="00917112">
        <w:rPr>
          <w:rFonts w:ascii="Arial" w:hAnsi="Arial" w:cs="Arial"/>
          <w:bCs/>
          <w:sz w:val="24"/>
          <w:szCs w:val="24"/>
        </w:rPr>
        <w:t>Não empregar menores de 18 anos em trabalho noturno, perigoso ou insalubre, bem como a não empregar menores de 16 anos em qualquer trabalho, salvo na condição de aprendiz, a partir de 14 anos.</w:t>
      </w:r>
    </w:p>
    <w:p w:rsidR="003A0D0B" w:rsidRPr="00917112" w:rsidRDefault="003A0D0B" w:rsidP="003A0D0B">
      <w:pPr>
        <w:tabs>
          <w:tab w:val="num" w:pos="1418"/>
        </w:tabs>
        <w:jc w:val="both"/>
        <w:rPr>
          <w:rFonts w:ascii="Arial" w:hAnsi="Arial" w:cs="Arial"/>
          <w:bCs/>
          <w:sz w:val="24"/>
          <w:szCs w:val="24"/>
        </w:rPr>
      </w:pPr>
    </w:p>
    <w:p w:rsidR="003A0D0B" w:rsidRPr="00917112" w:rsidRDefault="003A0D0B" w:rsidP="003A0D0B">
      <w:pPr>
        <w:numPr>
          <w:ilvl w:val="1"/>
          <w:numId w:val="2"/>
        </w:numPr>
        <w:tabs>
          <w:tab w:val="clear" w:pos="851"/>
          <w:tab w:val="num" w:pos="567"/>
          <w:tab w:val="num" w:pos="1418"/>
        </w:tabs>
        <w:ind w:left="0"/>
        <w:jc w:val="both"/>
        <w:rPr>
          <w:rFonts w:ascii="Arial" w:hAnsi="Arial" w:cs="Arial"/>
          <w:bCs/>
          <w:sz w:val="24"/>
          <w:szCs w:val="24"/>
        </w:rPr>
      </w:pPr>
      <w:r w:rsidRPr="00917112">
        <w:rPr>
          <w:rFonts w:ascii="Arial" w:hAnsi="Arial" w:cs="Arial"/>
          <w:bCs/>
          <w:sz w:val="24"/>
          <w:szCs w:val="24"/>
        </w:rPr>
        <w:t xml:space="preserve">Não contratar empregados que sejam cônjuges, companheiros ou parentes em linha reta, colateral ou por afinidade, até o terceiro grau, inclusive, de ocupantes de cargos de </w:t>
      </w:r>
      <w:r w:rsidRPr="00917112">
        <w:rPr>
          <w:rFonts w:ascii="Arial" w:hAnsi="Arial" w:cs="Arial"/>
          <w:bCs/>
          <w:sz w:val="24"/>
          <w:szCs w:val="24"/>
        </w:rPr>
        <w:lastRenderedPageBreak/>
        <w:t xml:space="preserve">direção e de assessoramento, de membros ou juízes vinculados ao respectivo Tribunal contratante, devendo na ocorrência de qualquer uma das hipóteses </w:t>
      </w:r>
      <w:proofErr w:type="spellStart"/>
      <w:r w:rsidRPr="00917112">
        <w:rPr>
          <w:rFonts w:ascii="Arial" w:hAnsi="Arial" w:cs="Arial"/>
          <w:bCs/>
          <w:sz w:val="24"/>
          <w:szCs w:val="24"/>
        </w:rPr>
        <w:t>suso</w:t>
      </w:r>
      <w:proofErr w:type="spellEnd"/>
      <w:r w:rsidRPr="00917112">
        <w:rPr>
          <w:rFonts w:ascii="Arial" w:hAnsi="Arial" w:cs="Arial"/>
          <w:bCs/>
          <w:sz w:val="24"/>
          <w:szCs w:val="24"/>
        </w:rPr>
        <w:t xml:space="preserve"> descritas, comunicar, de imediato e por escrito, a este sodalício. </w:t>
      </w:r>
    </w:p>
    <w:p w:rsidR="003A0D0B" w:rsidRPr="0050467E" w:rsidRDefault="003A0D0B" w:rsidP="003A0D0B">
      <w:pPr>
        <w:tabs>
          <w:tab w:val="num" w:pos="720"/>
        </w:tabs>
        <w:ind w:left="720"/>
        <w:jc w:val="both"/>
        <w:rPr>
          <w:rFonts w:ascii="Arial" w:hAnsi="Arial" w:cs="Arial"/>
          <w:sz w:val="24"/>
          <w:szCs w:val="24"/>
        </w:rPr>
      </w:pPr>
    </w:p>
    <w:p w:rsidR="003A0D0B" w:rsidRPr="0050467E" w:rsidRDefault="003A0D0B" w:rsidP="003A0D0B">
      <w:pPr>
        <w:rPr>
          <w:rFonts w:ascii="Arial" w:hAnsi="Arial" w:cs="Arial"/>
          <w:sz w:val="24"/>
          <w:szCs w:val="24"/>
        </w:rPr>
      </w:pPr>
    </w:p>
    <w:p w:rsidR="003A0D0B" w:rsidRPr="0050467E" w:rsidRDefault="003A0D0B" w:rsidP="003A0D0B">
      <w:pPr>
        <w:numPr>
          <w:ilvl w:val="0"/>
          <w:numId w:val="2"/>
        </w:numPr>
        <w:jc w:val="both"/>
        <w:rPr>
          <w:rFonts w:ascii="Arial" w:hAnsi="Arial" w:cs="Arial"/>
          <w:b/>
          <w:bCs/>
          <w:sz w:val="24"/>
          <w:szCs w:val="24"/>
        </w:rPr>
      </w:pPr>
      <w:r w:rsidRPr="0050467E">
        <w:rPr>
          <w:rFonts w:ascii="Arial" w:hAnsi="Arial" w:cs="Arial"/>
          <w:b/>
          <w:bCs/>
          <w:sz w:val="24"/>
          <w:szCs w:val="24"/>
        </w:rPr>
        <w:t>OBRIGAÇÕES DO CONTRATANTE</w:t>
      </w:r>
    </w:p>
    <w:p w:rsidR="003A0D0B" w:rsidRPr="0050467E" w:rsidRDefault="003A0D0B" w:rsidP="003A0D0B">
      <w:pPr>
        <w:jc w:val="both"/>
        <w:rPr>
          <w:rFonts w:ascii="Arial" w:hAnsi="Arial" w:cs="Arial"/>
          <w:b/>
          <w:bCs/>
          <w:sz w:val="24"/>
          <w:szCs w:val="24"/>
        </w:rPr>
      </w:pPr>
    </w:p>
    <w:p w:rsidR="003A0D0B" w:rsidRPr="00917112" w:rsidRDefault="003A0D0B" w:rsidP="003A0D0B">
      <w:pPr>
        <w:numPr>
          <w:ilvl w:val="1"/>
          <w:numId w:val="2"/>
        </w:numPr>
        <w:tabs>
          <w:tab w:val="clear" w:pos="851"/>
          <w:tab w:val="num" w:pos="567"/>
          <w:tab w:val="num" w:pos="1418"/>
        </w:tabs>
        <w:ind w:left="0"/>
        <w:jc w:val="both"/>
        <w:rPr>
          <w:rFonts w:ascii="Arial" w:hAnsi="Arial" w:cs="Arial"/>
          <w:bCs/>
          <w:sz w:val="24"/>
          <w:szCs w:val="24"/>
        </w:rPr>
      </w:pPr>
      <w:r w:rsidRPr="00917112">
        <w:rPr>
          <w:rFonts w:ascii="Arial" w:hAnsi="Arial" w:cs="Arial"/>
          <w:bCs/>
          <w:sz w:val="24"/>
          <w:szCs w:val="24"/>
        </w:rPr>
        <w:t>Acompanhar, fiscalizar e avaliar os trabalhos objeto do contrato, através     da seção responsável pela fiscalização.</w:t>
      </w:r>
    </w:p>
    <w:p w:rsidR="003A0D0B" w:rsidRPr="00917112" w:rsidRDefault="003A0D0B" w:rsidP="003A0D0B">
      <w:pPr>
        <w:tabs>
          <w:tab w:val="num" w:pos="1418"/>
        </w:tabs>
        <w:jc w:val="both"/>
        <w:rPr>
          <w:rFonts w:ascii="Arial" w:hAnsi="Arial" w:cs="Arial"/>
          <w:bCs/>
          <w:sz w:val="24"/>
          <w:szCs w:val="24"/>
        </w:rPr>
      </w:pPr>
    </w:p>
    <w:p w:rsidR="003A0D0B" w:rsidRPr="00917112" w:rsidRDefault="003A0D0B" w:rsidP="003A0D0B">
      <w:pPr>
        <w:numPr>
          <w:ilvl w:val="1"/>
          <w:numId w:val="2"/>
        </w:numPr>
        <w:tabs>
          <w:tab w:val="clear" w:pos="851"/>
          <w:tab w:val="num" w:pos="567"/>
          <w:tab w:val="num" w:pos="1418"/>
        </w:tabs>
        <w:ind w:left="0"/>
        <w:jc w:val="both"/>
        <w:rPr>
          <w:rFonts w:ascii="Arial" w:hAnsi="Arial" w:cs="Arial"/>
          <w:bCs/>
          <w:sz w:val="24"/>
          <w:szCs w:val="24"/>
        </w:rPr>
      </w:pPr>
      <w:r w:rsidRPr="00917112">
        <w:rPr>
          <w:rFonts w:ascii="Arial" w:hAnsi="Arial" w:cs="Arial"/>
          <w:bCs/>
          <w:sz w:val="24"/>
          <w:szCs w:val="24"/>
        </w:rPr>
        <w:t>Colocar à disposição da contratada o local onde serão executados os serviços e facilitar o acesso ao mesmo.</w:t>
      </w:r>
    </w:p>
    <w:p w:rsidR="003A0D0B" w:rsidRPr="00917112" w:rsidRDefault="003A0D0B" w:rsidP="003A0D0B">
      <w:pPr>
        <w:tabs>
          <w:tab w:val="num" w:pos="1418"/>
        </w:tabs>
        <w:jc w:val="both"/>
        <w:rPr>
          <w:rFonts w:ascii="Arial" w:hAnsi="Arial" w:cs="Arial"/>
          <w:bCs/>
          <w:sz w:val="24"/>
          <w:szCs w:val="24"/>
        </w:rPr>
      </w:pPr>
    </w:p>
    <w:p w:rsidR="003A0D0B" w:rsidRPr="00917112" w:rsidRDefault="003A0D0B" w:rsidP="003A0D0B">
      <w:pPr>
        <w:numPr>
          <w:ilvl w:val="1"/>
          <w:numId w:val="2"/>
        </w:numPr>
        <w:tabs>
          <w:tab w:val="clear" w:pos="851"/>
          <w:tab w:val="num" w:pos="567"/>
          <w:tab w:val="num" w:pos="1418"/>
        </w:tabs>
        <w:ind w:left="0"/>
        <w:jc w:val="both"/>
        <w:rPr>
          <w:rFonts w:ascii="Arial" w:hAnsi="Arial" w:cs="Arial"/>
          <w:bCs/>
          <w:sz w:val="24"/>
          <w:szCs w:val="24"/>
        </w:rPr>
      </w:pPr>
      <w:r w:rsidRPr="00917112">
        <w:rPr>
          <w:rFonts w:ascii="Arial" w:hAnsi="Arial" w:cs="Arial"/>
          <w:bCs/>
          <w:sz w:val="24"/>
          <w:szCs w:val="24"/>
        </w:rPr>
        <w:t>Efetuar o pagamento na forma ajustada no instrumento contrato.</w:t>
      </w:r>
    </w:p>
    <w:p w:rsidR="003A0D0B" w:rsidRPr="0050467E" w:rsidRDefault="003A0D0B" w:rsidP="003A0D0B">
      <w:pPr>
        <w:ind w:left="1080"/>
        <w:jc w:val="both"/>
        <w:rPr>
          <w:rFonts w:ascii="Arial" w:hAnsi="Arial" w:cs="Arial"/>
          <w:sz w:val="24"/>
          <w:szCs w:val="24"/>
        </w:rPr>
      </w:pPr>
    </w:p>
    <w:p w:rsidR="003A0D0B" w:rsidRPr="0050467E" w:rsidRDefault="003A0D0B" w:rsidP="003A0D0B">
      <w:pPr>
        <w:rPr>
          <w:rFonts w:ascii="Arial" w:hAnsi="Arial" w:cs="Arial"/>
          <w:sz w:val="24"/>
          <w:szCs w:val="24"/>
        </w:rPr>
      </w:pPr>
    </w:p>
    <w:p w:rsidR="003A0D0B" w:rsidRPr="00CA4C7A" w:rsidRDefault="003A0D0B" w:rsidP="003A0D0B">
      <w:pPr>
        <w:numPr>
          <w:ilvl w:val="0"/>
          <w:numId w:val="2"/>
        </w:numPr>
        <w:jc w:val="both"/>
        <w:rPr>
          <w:rFonts w:ascii="Arial" w:hAnsi="Arial" w:cs="Arial"/>
          <w:b/>
          <w:bCs/>
          <w:sz w:val="24"/>
          <w:szCs w:val="24"/>
        </w:rPr>
      </w:pPr>
      <w:r w:rsidRPr="00CA4C7A">
        <w:rPr>
          <w:rFonts w:ascii="Arial" w:hAnsi="Arial" w:cs="Arial"/>
          <w:b/>
          <w:bCs/>
          <w:sz w:val="24"/>
          <w:szCs w:val="24"/>
        </w:rPr>
        <w:t xml:space="preserve"> DO PROCEDIMENTO PARA PAGAMENTO</w:t>
      </w:r>
    </w:p>
    <w:p w:rsidR="003A0D0B" w:rsidRPr="00C003EB" w:rsidRDefault="003A0D0B" w:rsidP="003A0D0B">
      <w:pPr>
        <w:jc w:val="both"/>
        <w:rPr>
          <w:rFonts w:ascii="Arial" w:hAnsi="Arial" w:cs="Arial"/>
          <w:b/>
          <w:bCs/>
          <w:i/>
          <w:sz w:val="24"/>
          <w:szCs w:val="24"/>
        </w:rPr>
      </w:pPr>
    </w:p>
    <w:p w:rsidR="003A0D0B" w:rsidRPr="00625D76" w:rsidRDefault="003A0D0B" w:rsidP="003A0D0B">
      <w:pPr>
        <w:autoSpaceDE w:val="0"/>
        <w:autoSpaceDN w:val="0"/>
        <w:adjustRightInd w:val="0"/>
        <w:rPr>
          <w:rFonts w:ascii="Arial" w:hAnsi="Arial" w:cs="Arial"/>
          <w:iCs/>
          <w:sz w:val="24"/>
          <w:szCs w:val="24"/>
          <w:u w:val="single"/>
        </w:rPr>
      </w:pPr>
      <w:r w:rsidRPr="00625D76">
        <w:rPr>
          <w:rFonts w:ascii="Arial" w:hAnsi="Arial" w:cs="Arial"/>
          <w:iCs/>
          <w:sz w:val="24"/>
          <w:szCs w:val="24"/>
          <w:u w:val="single"/>
        </w:rPr>
        <w:t>DO DOCUMENTO DE COBRANÇA</w:t>
      </w:r>
    </w:p>
    <w:p w:rsidR="003A0D0B" w:rsidRPr="00C003EB" w:rsidRDefault="003A0D0B" w:rsidP="003A0D0B">
      <w:pPr>
        <w:autoSpaceDE w:val="0"/>
        <w:autoSpaceDN w:val="0"/>
        <w:adjustRightInd w:val="0"/>
        <w:rPr>
          <w:rFonts w:ascii="Arial" w:hAnsi="Arial" w:cs="Arial"/>
          <w:iCs/>
          <w:sz w:val="24"/>
          <w:szCs w:val="24"/>
        </w:rPr>
      </w:pPr>
    </w:p>
    <w:p w:rsidR="003A0D0B" w:rsidRDefault="003A0D0B" w:rsidP="003A0D0B">
      <w:pPr>
        <w:numPr>
          <w:ilvl w:val="1"/>
          <w:numId w:val="2"/>
        </w:numPr>
        <w:tabs>
          <w:tab w:val="clear" w:pos="851"/>
          <w:tab w:val="num" w:pos="567"/>
          <w:tab w:val="num" w:pos="1418"/>
        </w:tabs>
        <w:ind w:left="0"/>
        <w:jc w:val="both"/>
        <w:rPr>
          <w:rFonts w:ascii="Arial" w:hAnsi="Arial" w:cs="Arial"/>
          <w:bCs/>
          <w:sz w:val="24"/>
          <w:szCs w:val="24"/>
        </w:rPr>
      </w:pPr>
      <w:r w:rsidRPr="00917112">
        <w:rPr>
          <w:rFonts w:ascii="Arial" w:hAnsi="Arial" w:cs="Arial"/>
          <w:bCs/>
          <w:sz w:val="24"/>
          <w:szCs w:val="24"/>
        </w:rPr>
        <w:t>Para efeitos de pagamento, a licitante vencedora deverá apresentar documento de cobrança constando de forma discriminada a efetiva realização do objeto contratado, o quantitativo de garrafas com e sem gás efetivamente fornecidos, a marca dos produtos ofertados, informando o nome e número do banco, a agência e o número da conta-corrente em que o crédito deverá ser efetuado.</w:t>
      </w:r>
    </w:p>
    <w:p w:rsidR="003A0D0B" w:rsidRPr="00917112" w:rsidRDefault="003A0D0B" w:rsidP="003A0D0B">
      <w:pPr>
        <w:tabs>
          <w:tab w:val="num" w:pos="567"/>
          <w:tab w:val="num" w:pos="1418"/>
        </w:tabs>
        <w:jc w:val="both"/>
        <w:rPr>
          <w:rFonts w:ascii="Arial" w:hAnsi="Arial" w:cs="Arial"/>
          <w:bCs/>
          <w:sz w:val="24"/>
          <w:szCs w:val="24"/>
        </w:rPr>
      </w:pPr>
    </w:p>
    <w:p w:rsidR="003A0D0B" w:rsidRPr="00625D76" w:rsidRDefault="003A0D0B" w:rsidP="003A0D0B">
      <w:pPr>
        <w:numPr>
          <w:ilvl w:val="1"/>
          <w:numId w:val="2"/>
        </w:numPr>
        <w:tabs>
          <w:tab w:val="clear" w:pos="851"/>
          <w:tab w:val="num" w:pos="567"/>
          <w:tab w:val="num" w:pos="1418"/>
        </w:tabs>
        <w:autoSpaceDE w:val="0"/>
        <w:autoSpaceDN w:val="0"/>
        <w:adjustRightInd w:val="0"/>
        <w:ind w:left="0"/>
        <w:jc w:val="both"/>
        <w:rPr>
          <w:rFonts w:ascii="Arial" w:hAnsi="Arial" w:cs="Arial"/>
          <w:iCs/>
          <w:sz w:val="24"/>
          <w:szCs w:val="24"/>
        </w:rPr>
      </w:pPr>
      <w:r w:rsidRPr="00625D76">
        <w:rPr>
          <w:rFonts w:ascii="Arial" w:hAnsi="Arial" w:cs="Arial"/>
          <w:bCs/>
          <w:sz w:val="24"/>
          <w:szCs w:val="24"/>
        </w:rPr>
        <w:t>A licitante vencedora deverá apresentar juntamente com o documento de cobrança, a seguinte documentação:</w:t>
      </w:r>
    </w:p>
    <w:p w:rsidR="003A0D0B" w:rsidRDefault="003A0D0B" w:rsidP="003A0D0B">
      <w:pPr>
        <w:tabs>
          <w:tab w:val="num" w:pos="1418"/>
        </w:tabs>
        <w:autoSpaceDE w:val="0"/>
        <w:autoSpaceDN w:val="0"/>
        <w:adjustRightInd w:val="0"/>
        <w:jc w:val="both"/>
        <w:rPr>
          <w:rFonts w:ascii="Arial" w:hAnsi="Arial" w:cs="Arial"/>
          <w:iCs/>
          <w:sz w:val="24"/>
          <w:szCs w:val="24"/>
        </w:rPr>
      </w:pPr>
    </w:p>
    <w:p w:rsidR="003A0D0B" w:rsidRPr="00625D76" w:rsidRDefault="003A0D0B" w:rsidP="003A0D0B">
      <w:pPr>
        <w:pStyle w:val="PargrafodaLista"/>
        <w:numPr>
          <w:ilvl w:val="0"/>
          <w:numId w:val="4"/>
        </w:numPr>
        <w:jc w:val="both"/>
        <w:rPr>
          <w:rFonts w:ascii="Arial" w:hAnsi="Arial" w:cs="Arial"/>
        </w:rPr>
      </w:pPr>
      <w:r w:rsidRPr="00625D76">
        <w:rPr>
          <w:rFonts w:ascii="Arial" w:hAnsi="Arial" w:cs="Arial"/>
        </w:rPr>
        <w:t>Declaração da Empresa optante do SIMPLES (se couber), original e</w:t>
      </w:r>
      <w:r>
        <w:rPr>
          <w:rFonts w:ascii="Arial" w:hAnsi="Arial" w:cs="Arial"/>
        </w:rPr>
        <w:t xml:space="preserve"> </w:t>
      </w:r>
      <w:r w:rsidRPr="00625D76">
        <w:rPr>
          <w:rFonts w:ascii="Arial" w:hAnsi="Arial" w:cs="Arial"/>
        </w:rPr>
        <w:t>assinada pelo representante legal;</w:t>
      </w:r>
    </w:p>
    <w:p w:rsidR="003A0D0B" w:rsidRPr="00625D76" w:rsidRDefault="003A0D0B" w:rsidP="003A0D0B">
      <w:pPr>
        <w:pStyle w:val="PargrafodaLista"/>
        <w:numPr>
          <w:ilvl w:val="0"/>
          <w:numId w:val="4"/>
        </w:numPr>
        <w:jc w:val="both"/>
        <w:rPr>
          <w:rFonts w:ascii="Arial" w:hAnsi="Arial" w:cs="Arial"/>
        </w:rPr>
      </w:pPr>
      <w:r w:rsidRPr="00625D76">
        <w:rPr>
          <w:rFonts w:ascii="Arial" w:hAnsi="Arial" w:cs="Arial"/>
        </w:rPr>
        <w:t>Certidão Negativa de Débitos Trabalhistas - CNDT;</w:t>
      </w:r>
    </w:p>
    <w:p w:rsidR="003A0D0B" w:rsidRPr="00625D76" w:rsidRDefault="003A0D0B" w:rsidP="003A0D0B">
      <w:pPr>
        <w:pStyle w:val="PargrafodaLista"/>
        <w:numPr>
          <w:ilvl w:val="0"/>
          <w:numId w:val="4"/>
        </w:numPr>
        <w:jc w:val="both"/>
        <w:rPr>
          <w:rFonts w:ascii="Arial" w:hAnsi="Arial" w:cs="Arial"/>
        </w:rPr>
      </w:pPr>
      <w:r w:rsidRPr="00625D76">
        <w:rPr>
          <w:rFonts w:ascii="Arial" w:hAnsi="Arial" w:cs="Arial"/>
        </w:rPr>
        <w:t>Certidão Conjunta Negativa de Débitos Relativos a Tributos Federais e a</w:t>
      </w:r>
      <w:r>
        <w:rPr>
          <w:rFonts w:ascii="Arial" w:hAnsi="Arial" w:cs="Arial"/>
        </w:rPr>
        <w:t xml:space="preserve"> </w:t>
      </w:r>
      <w:r w:rsidRPr="00625D76">
        <w:rPr>
          <w:rFonts w:ascii="Arial" w:hAnsi="Arial" w:cs="Arial"/>
        </w:rPr>
        <w:t>Dívida Ativa da União;</w:t>
      </w:r>
    </w:p>
    <w:p w:rsidR="003A0D0B" w:rsidRDefault="003A0D0B" w:rsidP="003A0D0B">
      <w:pPr>
        <w:pStyle w:val="PargrafodaLista"/>
        <w:numPr>
          <w:ilvl w:val="0"/>
          <w:numId w:val="4"/>
        </w:numPr>
        <w:jc w:val="both"/>
        <w:rPr>
          <w:rFonts w:ascii="Arial" w:hAnsi="Arial" w:cs="Arial"/>
        </w:rPr>
      </w:pPr>
      <w:r w:rsidRPr="00625D76">
        <w:rPr>
          <w:rFonts w:ascii="Arial" w:hAnsi="Arial" w:cs="Arial"/>
        </w:rPr>
        <w:t>Certidão de regularidade com a Fazenda Estadual ou Distrital e Municipal do domicílio ou sede da licitante;</w:t>
      </w:r>
    </w:p>
    <w:p w:rsidR="003A0D0B" w:rsidRPr="00625D76" w:rsidRDefault="003A0D0B" w:rsidP="003A0D0B">
      <w:pPr>
        <w:pStyle w:val="PargrafodaLista"/>
        <w:numPr>
          <w:ilvl w:val="0"/>
          <w:numId w:val="4"/>
        </w:numPr>
        <w:jc w:val="both"/>
        <w:rPr>
          <w:rFonts w:ascii="Arial" w:hAnsi="Arial" w:cs="Arial"/>
        </w:rPr>
      </w:pPr>
      <w:r w:rsidRPr="00625D76">
        <w:rPr>
          <w:rFonts w:ascii="Arial" w:hAnsi="Arial" w:cs="Arial"/>
        </w:rPr>
        <w:t>Certidão Negativa de Débitos Relativos às Contribuições Previdenciárias e</w:t>
      </w:r>
      <w:r>
        <w:rPr>
          <w:rFonts w:ascii="Arial" w:hAnsi="Arial" w:cs="Arial"/>
        </w:rPr>
        <w:t xml:space="preserve"> </w:t>
      </w:r>
      <w:r w:rsidRPr="00625D76">
        <w:rPr>
          <w:rFonts w:ascii="Arial" w:hAnsi="Arial" w:cs="Arial"/>
        </w:rPr>
        <w:t>as de Terceiros - CND</w:t>
      </w:r>
      <w:r>
        <w:rPr>
          <w:rFonts w:ascii="Arial" w:hAnsi="Arial" w:cs="Arial"/>
        </w:rPr>
        <w:t>;</w:t>
      </w:r>
    </w:p>
    <w:p w:rsidR="003A0D0B" w:rsidRPr="00625D76" w:rsidRDefault="003A0D0B" w:rsidP="003A0D0B">
      <w:pPr>
        <w:pStyle w:val="PargrafodaLista"/>
        <w:numPr>
          <w:ilvl w:val="0"/>
          <w:numId w:val="4"/>
        </w:numPr>
        <w:jc w:val="both"/>
        <w:rPr>
          <w:rFonts w:ascii="Arial" w:hAnsi="Arial" w:cs="Arial"/>
        </w:rPr>
      </w:pPr>
      <w:r w:rsidRPr="00625D76">
        <w:rPr>
          <w:rFonts w:ascii="Arial" w:hAnsi="Arial" w:cs="Arial"/>
        </w:rPr>
        <w:t>Certidão de regularidade junto ao Fundo de Garantia de Tempo de Serviço -</w:t>
      </w:r>
      <w:r>
        <w:rPr>
          <w:rFonts w:ascii="Arial" w:hAnsi="Arial" w:cs="Arial"/>
        </w:rPr>
        <w:t xml:space="preserve"> </w:t>
      </w:r>
      <w:r w:rsidRPr="00625D76">
        <w:rPr>
          <w:rFonts w:ascii="Arial" w:hAnsi="Arial" w:cs="Arial"/>
        </w:rPr>
        <w:t>FGTS/CRF.</w:t>
      </w:r>
    </w:p>
    <w:p w:rsidR="003A0D0B" w:rsidRPr="00C003EB" w:rsidRDefault="003A0D0B" w:rsidP="003A0D0B">
      <w:pPr>
        <w:autoSpaceDE w:val="0"/>
        <w:autoSpaceDN w:val="0"/>
        <w:adjustRightInd w:val="0"/>
        <w:jc w:val="both"/>
        <w:rPr>
          <w:rFonts w:ascii="Arial" w:hAnsi="Arial" w:cs="Arial"/>
          <w:iCs/>
          <w:sz w:val="24"/>
          <w:szCs w:val="24"/>
        </w:rPr>
      </w:pPr>
    </w:p>
    <w:p w:rsidR="003A0D0B" w:rsidRDefault="003A0D0B" w:rsidP="003A0D0B">
      <w:pPr>
        <w:numPr>
          <w:ilvl w:val="1"/>
          <w:numId w:val="2"/>
        </w:numPr>
        <w:tabs>
          <w:tab w:val="clear" w:pos="851"/>
          <w:tab w:val="num" w:pos="567"/>
          <w:tab w:val="num" w:pos="1418"/>
        </w:tabs>
        <w:autoSpaceDE w:val="0"/>
        <w:autoSpaceDN w:val="0"/>
        <w:adjustRightInd w:val="0"/>
        <w:ind w:left="0"/>
        <w:jc w:val="both"/>
        <w:rPr>
          <w:rFonts w:ascii="Arial" w:hAnsi="Arial" w:cs="Arial"/>
          <w:bCs/>
          <w:sz w:val="24"/>
          <w:szCs w:val="24"/>
        </w:rPr>
      </w:pPr>
      <w:r w:rsidRPr="00625D76">
        <w:rPr>
          <w:rFonts w:ascii="Arial" w:hAnsi="Arial" w:cs="Arial"/>
          <w:bCs/>
          <w:sz w:val="24"/>
          <w:szCs w:val="24"/>
        </w:rPr>
        <w:t xml:space="preserve">Os documentos de cobrança deverão ser entregues pela contratada, no Setor de Protocolo do TRF da 5ª Região, localizado no térreo do Edifício Sede, situado na Av. Cais do Apolo, s/nº - Edifício Ministro </w:t>
      </w:r>
      <w:proofErr w:type="spellStart"/>
      <w:r w:rsidRPr="00625D76">
        <w:rPr>
          <w:rFonts w:ascii="Arial" w:hAnsi="Arial" w:cs="Arial"/>
          <w:bCs/>
          <w:sz w:val="24"/>
          <w:szCs w:val="24"/>
        </w:rPr>
        <w:t>Djaci</w:t>
      </w:r>
      <w:proofErr w:type="spellEnd"/>
      <w:r w:rsidRPr="00625D76">
        <w:rPr>
          <w:rFonts w:ascii="Arial" w:hAnsi="Arial" w:cs="Arial"/>
          <w:bCs/>
          <w:sz w:val="24"/>
          <w:szCs w:val="24"/>
        </w:rPr>
        <w:t xml:space="preserve"> Falcão, Bairro do Recife, </w:t>
      </w:r>
      <w:proofErr w:type="spellStart"/>
      <w:r w:rsidRPr="00625D76">
        <w:rPr>
          <w:rFonts w:ascii="Arial" w:hAnsi="Arial" w:cs="Arial"/>
          <w:bCs/>
          <w:sz w:val="24"/>
          <w:szCs w:val="24"/>
        </w:rPr>
        <w:t>Recife-PE</w:t>
      </w:r>
      <w:proofErr w:type="spellEnd"/>
      <w:r w:rsidRPr="00625D76">
        <w:rPr>
          <w:rFonts w:ascii="Arial" w:hAnsi="Arial" w:cs="Arial"/>
          <w:bCs/>
          <w:sz w:val="24"/>
          <w:szCs w:val="24"/>
        </w:rPr>
        <w:t>, CEP: 50.030-908, CNPJ 24.130.072/0001-11.</w:t>
      </w:r>
    </w:p>
    <w:p w:rsidR="003A0D0B" w:rsidRPr="00625D76" w:rsidRDefault="003A0D0B" w:rsidP="003A0D0B">
      <w:pPr>
        <w:tabs>
          <w:tab w:val="num" w:pos="567"/>
          <w:tab w:val="num" w:pos="1418"/>
        </w:tabs>
        <w:autoSpaceDE w:val="0"/>
        <w:autoSpaceDN w:val="0"/>
        <w:adjustRightInd w:val="0"/>
        <w:jc w:val="both"/>
        <w:rPr>
          <w:rFonts w:ascii="Arial" w:hAnsi="Arial" w:cs="Arial"/>
          <w:bCs/>
          <w:sz w:val="24"/>
          <w:szCs w:val="24"/>
        </w:rPr>
      </w:pPr>
    </w:p>
    <w:p w:rsidR="003A0D0B" w:rsidRDefault="003A0D0B" w:rsidP="003A0D0B">
      <w:pPr>
        <w:numPr>
          <w:ilvl w:val="1"/>
          <w:numId w:val="2"/>
        </w:numPr>
        <w:tabs>
          <w:tab w:val="clear" w:pos="851"/>
          <w:tab w:val="num" w:pos="567"/>
          <w:tab w:val="num" w:pos="1418"/>
        </w:tabs>
        <w:autoSpaceDE w:val="0"/>
        <w:autoSpaceDN w:val="0"/>
        <w:adjustRightInd w:val="0"/>
        <w:ind w:left="0"/>
        <w:jc w:val="both"/>
        <w:rPr>
          <w:rFonts w:ascii="Arial" w:hAnsi="Arial" w:cs="Arial"/>
          <w:bCs/>
          <w:sz w:val="24"/>
          <w:szCs w:val="24"/>
        </w:rPr>
      </w:pPr>
      <w:r w:rsidRPr="00625D76">
        <w:rPr>
          <w:rFonts w:ascii="Arial" w:hAnsi="Arial" w:cs="Arial"/>
          <w:bCs/>
          <w:sz w:val="24"/>
          <w:szCs w:val="24"/>
        </w:rPr>
        <w:t>Caso o objeto contratado seja faturado em desacordo com as disposições previstas no Edital e no Termo de Referência ou sem a observância das formalidades legais pertinentes, a licitante vencedora deverá emitir e apresentar novo documento de cobrança, não configurando atraso no pagamento.</w:t>
      </w:r>
    </w:p>
    <w:p w:rsidR="003A0D0B" w:rsidRPr="00625D76" w:rsidRDefault="003A0D0B" w:rsidP="003A0D0B">
      <w:pPr>
        <w:tabs>
          <w:tab w:val="num" w:pos="567"/>
          <w:tab w:val="num" w:pos="1418"/>
        </w:tabs>
        <w:autoSpaceDE w:val="0"/>
        <w:autoSpaceDN w:val="0"/>
        <w:adjustRightInd w:val="0"/>
        <w:jc w:val="both"/>
        <w:rPr>
          <w:rFonts w:ascii="Arial" w:hAnsi="Arial" w:cs="Arial"/>
          <w:bCs/>
          <w:sz w:val="24"/>
          <w:szCs w:val="24"/>
        </w:rPr>
      </w:pPr>
    </w:p>
    <w:p w:rsidR="003A0D0B" w:rsidRPr="00625D76" w:rsidRDefault="003A0D0B" w:rsidP="003A0D0B">
      <w:pPr>
        <w:numPr>
          <w:ilvl w:val="1"/>
          <w:numId w:val="2"/>
        </w:numPr>
        <w:tabs>
          <w:tab w:val="clear" w:pos="851"/>
          <w:tab w:val="num" w:pos="567"/>
          <w:tab w:val="num" w:pos="1418"/>
        </w:tabs>
        <w:autoSpaceDE w:val="0"/>
        <w:autoSpaceDN w:val="0"/>
        <w:adjustRightInd w:val="0"/>
        <w:ind w:left="0"/>
        <w:jc w:val="both"/>
        <w:rPr>
          <w:rFonts w:ascii="Arial" w:hAnsi="Arial" w:cs="Arial"/>
          <w:bCs/>
          <w:sz w:val="24"/>
          <w:szCs w:val="24"/>
        </w:rPr>
      </w:pPr>
      <w:r w:rsidRPr="00625D76">
        <w:rPr>
          <w:rFonts w:ascii="Arial" w:hAnsi="Arial" w:cs="Arial"/>
          <w:bCs/>
          <w:sz w:val="24"/>
          <w:szCs w:val="24"/>
        </w:rPr>
        <w:t>Após o atesto do documento de cobrança, que deverá ocorrer no prazo de até 05 (cinco) dias úteis contado do seu recebimento, o gestor da</w:t>
      </w:r>
      <w:r>
        <w:rPr>
          <w:rFonts w:ascii="Arial" w:hAnsi="Arial" w:cs="Arial"/>
          <w:bCs/>
          <w:sz w:val="24"/>
          <w:szCs w:val="24"/>
        </w:rPr>
        <w:t xml:space="preserve"> </w:t>
      </w:r>
      <w:r w:rsidRPr="00625D76">
        <w:rPr>
          <w:rFonts w:ascii="Arial" w:hAnsi="Arial" w:cs="Arial"/>
          <w:bCs/>
          <w:sz w:val="24"/>
          <w:szCs w:val="24"/>
        </w:rPr>
        <w:t>contratação deverá encaminhá-lo para pagamento.</w:t>
      </w:r>
    </w:p>
    <w:p w:rsidR="003A0D0B" w:rsidRPr="00C003EB" w:rsidRDefault="003A0D0B" w:rsidP="003A0D0B">
      <w:pPr>
        <w:autoSpaceDE w:val="0"/>
        <w:autoSpaceDN w:val="0"/>
        <w:adjustRightInd w:val="0"/>
        <w:jc w:val="both"/>
        <w:rPr>
          <w:rFonts w:ascii="Arial" w:hAnsi="Arial" w:cs="Arial"/>
          <w:iCs/>
          <w:sz w:val="24"/>
          <w:szCs w:val="24"/>
        </w:rPr>
      </w:pPr>
    </w:p>
    <w:p w:rsidR="003A0D0B" w:rsidRPr="00625D76" w:rsidRDefault="003A0D0B" w:rsidP="003A0D0B">
      <w:pPr>
        <w:autoSpaceDE w:val="0"/>
        <w:autoSpaceDN w:val="0"/>
        <w:adjustRightInd w:val="0"/>
        <w:jc w:val="both"/>
        <w:rPr>
          <w:rFonts w:ascii="Arial" w:hAnsi="Arial" w:cs="Arial"/>
          <w:iCs/>
          <w:sz w:val="24"/>
          <w:szCs w:val="24"/>
          <w:u w:val="single"/>
        </w:rPr>
      </w:pPr>
      <w:r w:rsidRPr="00625D76">
        <w:rPr>
          <w:rFonts w:ascii="Arial" w:hAnsi="Arial" w:cs="Arial"/>
          <w:iCs/>
          <w:sz w:val="24"/>
          <w:szCs w:val="24"/>
          <w:u w:val="single"/>
        </w:rPr>
        <w:t>DO PAGAMENTO</w:t>
      </w:r>
    </w:p>
    <w:p w:rsidR="003A0D0B" w:rsidRPr="00C003EB" w:rsidRDefault="003A0D0B" w:rsidP="003A0D0B">
      <w:pPr>
        <w:autoSpaceDE w:val="0"/>
        <w:autoSpaceDN w:val="0"/>
        <w:adjustRightInd w:val="0"/>
        <w:jc w:val="both"/>
        <w:rPr>
          <w:rFonts w:ascii="Arial" w:hAnsi="Arial" w:cs="Arial"/>
          <w:iCs/>
          <w:sz w:val="24"/>
          <w:szCs w:val="24"/>
        </w:rPr>
      </w:pPr>
    </w:p>
    <w:p w:rsidR="003A0D0B" w:rsidRPr="00625D76" w:rsidRDefault="003A0D0B" w:rsidP="003A0D0B">
      <w:pPr>
        <w:numPr>
          <w:ilvl w:val="1"/>
          <w:numId w:val="2"/>
        </w:numPr>
        <w:tabs>
          <w:tab w:val="clear" w:pos="851"/>
          <w:tab w:val="num" w:pos="567"/>
          <w:tab w:val="num" w:pos="1418"/>
        </w:tabs>
        <w:autoSpaceDE w:val="0"/>
        <w:autoSpaceDN w:val="0"/>
        <w:adjustRightInd w:val="0"/>
        <w:ind w:left="0"/>
        <w:jc w:val="both"/>
        <w:rPr>
          <w:rFonts w:ascii="Arial" w:hAnsi="Arial" w:cs="Arial"/>
          <w:iCs/>
          <w:sz w:val="24"/>
          <w:szCs w:val="24"/>
        </w:rPr>
      </w:pPr>
      <w:r w:rsidRPr="00625D76">
        <w:rPr>
          <w:rFonts w:ascii="Arial" w:hAnsi="Arial" w:cs="Arial"/>
          <w:bCs/>
          <w:sz w:val="24"/>
          <w:szCs w:val="24"/>
        </w:rPr>
        <w:t>O pagamento será efetuado, mensalmente, mediante crédito em conta-corrente até o 5º (quinto) dia útil após o atesto do documento de cobrança e cumprimento da perfeita realização dos serviços e prévia verificação da regularidade fiscal da contratada.</w:t>
      </w:r>
    </w:p>
    <w:p w:rsidR="003A0D0B" w:rsidRDefault="003A0D0B" w:rsidP="003A0D0B">
      <w:pPr>
        <w:tabs>
          <w:tab w:val="num" w:pos="1418"/>
        </w:tabs>
        <w:autoSpaceDE w:val="0"/>
        <w:autoSpaceDN w:val="0"/>
        <w:adjustRightInd w:val="0"/>
        <w:jc w:val="both"/>
        <w:rPr>
          <w:rFonts w:ascii="Arial" w:hAnsi="Arial" w:cs="Arial"/>
          <w:bCs/>
          <w:sz w:val="24"/>
          <w:szCs w:val="24"/>
        </w:rPr>
      </w:pPr>
    </w:p>
    <w:p w:rsidR="003A0D0B" w:rsidRDefault="003A0D0B" w:rsidP="003A0D0B">
      <w:pPr>
        <w:numPr>
          <w:ilvl w:val="2"/>
          <w:numId w:val="2"/>
        </w:numPr>
        <w:tabs>
          <w:tab w:val="clear" w:pos="1588"/>
          <w:tab w:val="num" w:pos="1418"/>
        </w:tabs>
        <w:ind w:left="567"/>
        <w:jc w:val="both"/>
        <w:rPr>
          <w:rFonts w:ascii="Arial" w:hAnsi="Arial" w:cs="Arial"/>
          <w:bCs/>
          <w:sz w:val="24"/>
          <w:szCs w:val="24"/>
        </w:rPr>
      </w:pPr>
      <w:r w:rsidRPr="00625D76">
        <w:rPr>
          <w:rFonts w:ascii="Arial" w:hAnsi="Arial" w:cs="Arial"/>
          <w:bCs/>
          <w:sz w:val="24"/>
          <w:szCs w:val="24"/>
        </w:rPr>
        <w:t>O valor do pagamento para o Item 01 será aquele apresentado no documento de cobrança descontadas as glosas, se for o caso, conforme Acordo</w:t>
      </w:r>
      <w:r>
        <w:rPr>
          <w:rFonts w:ascii="Arial" w:hAnsi="Arial" w:cs="Arial"/>
          <w:bCs/>
          <w:sz w:val="24"/>
          <w:szCs w:val="24"/>
        </w:rPr>
        <w:t xml:space="preserve"> </w:t>
      </w:r>
      <w:r w:rsidRPr="00625D76">
        <w:rPr>
          <w:rFonts w:ascii="Arial" w:hAnsi="Arial" w:cs="Arial"/>
          <w:bCs/>
          <w:sz w:val="24"/>
          <w:szCs w:val="24"/>
        </w:rPr>
        <w:t>de Níveis de Serviços -ANS.</w:t>
      </w:r>
    </w:p>
    <w:p w:rsidR="003A0D0B" w:rsidRPr="00625D76" w:rsidRDefault="003A0D0B" w:rsidP="003A0D0B">
      <w:pPr>
        <w:tabs>
          <w:tab w:val="num" w:pos="1418"/>
        </w:tabs>
        <w:ind w:left="567"/>
        <w:jc w:val="both"/>
        <w:rPr>
          <w:rFonts w:ascii="Arial" w:hAnsi="Arial" w:cs="Arial"/>
          <w:bCs/>
          <w:sz w:val="24"/>
          <w:szCs w:val="24"/>
        </w:rPr>
      </w:pPr>
    </w:p>
    <w:p w:rsidR="003A0D0B" w:rsidRPr="00625D76" w:rsidRDefault="003A0D0B" w:rsidP="003A0D0B">
      <w:pPr>
        <w:numPr>
          <w:ilvl w:val="2"/>
          <w:numId w:val="2"/>
        </w:numPr>
        <w:tabs>
          <w:tab w:val="clear" w:pos="1588"/>
          <w:tab w:val="num" w:pos="1418"/>
        </w:tabs>
        <w:autoSpaceDE w:val="0"/>
        <w:autoSpaceDN w:val="0"/>
        <w:adjustRightInd w:val="0"/>
        <w:ind w:left="567"/>
        <w:jc w:val="both"/>
        <w:rPr>
          <w:rFonts w:ascii="Arial" w:hAnsi="Arial" w:cs="Arial"/>
          <w:iCs/>
          <w:sz w:val="24"/>
          <w:szCs w:val="24"/>
        </w:rPr>
      </w:pPr>
      <w:r w:rsidRPr="00625D76">
        <w:rPr>
          <w:rFonts w:ascii="Arial" w:hAnsi="Arial" w:cs="Arial"/>
          <w:bCs/>
          <w:sz w:val="24"/>
          <w:szCs w:val="24"/>
        </w:rPr>
        <w:t>Para os demais inadimplementos que não estão previstos no Acordo de Níveis de Serviços - ANS, serão aplicadas as penalidades previstas no item 11 deste Termo de Referência, através de processo administrativo.</w:t>
      </w:r>
    </w:p>
    <w:p w:rsidR="003A0D0B" w:rsidRPr="00625D76" w:rsidRDefault="003A0D0B" w:rsidP="003A0D0B">
      <w:pPr>
        <w:autoSpaceDE w:val="0"/>
        <w:autoSpaceDN w:val="0"/>
        <w:adjustRightInd w:val="0"/>
        <w:ind w:left="567"/>
        <w:jc w:val="both"/>
        <w:rPr>
          <w:rFonts w:ascii="Arial" w:hAnsi="Arial" w:cs="Arial"/>
          <w:iCs/>
          <w:sz w:val="24"/>
          <w:szCs w:val="24"/>
        </w:rPr>
      </w:pPr>
    </w:p>
    <w:p w:rsidR="003A0D0B" w:rsidRPr="00625D76" w:rsidRDefault="003A0D0B" w:rsidP="003A0D0B">
      <w:pPr>
        <w:numPr>
          <w:ilvl w:val="1"/>
          <w:numId w:val="2"/>
        </w:numPr>
        <w:tabs>
          <w:tab w:val="clear" w:pos="851"/>
          <w:tab w:val="num" w:pos="567"/>
          <w:tab w:val="num" w:pos="1418"/>
        </w:tabs>
        <w:autoSpaceDE w:val="0"/>
        <w:autoSpaceDN w:val="0"/>
        <w:adjustRightInd w:val="0"/>
        <w:ind w:left="0"/>
        <w:jc w:val="both"/>
        <w:rPr>
          <w:rFonts w:ascii="Arial" w:hAnsi="Arial" w:cs="Arial"/>
          <w:iCs/>
          <w:sz w:val="24"/>
          <w:szCs w:val="24"/>
        </w:rPr>
      </w:pPr>
      <w:r w:rsidRPr="00625D76">
        <w:rPr>
          <w:rFonts w:ascii="Arial" w:hAnsi="Arial" w:cs="Arial"/>
          <w:bCs/>
          <w:sz w:val="24"/>
          <w:szCs w:val="24"/>
        </w:rPr>
        <w:t>Antes do pagamento, a Administração realizará consulta ao SICAF para verificar a manutenção das condições de habilitação.</w:t>
      </w:r>
    </w:p>
    <w:p w:rsidR="003A0D0B" w:rsidRDefault="003A0D0B" w:rsidP="003A0D0B">
      <w:pPr>
        <w:tabs>
          <w:tab w:val="num" w:pos="1418"/>
        </w:tabs>
        <w:autoSpaceDE w:val="0"/>
        <w:autoSpaceDN w:val="0"/>
        <w:adjustRightInd w:val="0"/>
        <w:jc w:val="both"/>
        <w:rPr>
          <w:rFonts w:ascii="Arial" w:hAnsi="Arial" w:cs="Arial"/>
          <w:iCs/>
          <w:sz w:val="24"/>
          <w:szCs w:val="24"/>
        </w:rPr>
      </w:pPr>
    </w:p>
    <w:p w:rsidR="003A0D0B" w:rsidRDefault="003A0D0B" w:rsidP="003A0D0B">
      <w:pPr>
        <w:numPr>
          <w:ilvl w:val="2"/>
          <w:numId w:val="2"/>
        </w:numPr>
        <w:tabs>
          <w:tab w:val="clear" w:pos="1588"/>
          <w:tab w:val="num" w:pos="1418"/>
        </w:tabs>
        <w:autoSpaceDE w:val="0"/>
        <w:autoSpaceDN w:val="0"/>
        <w:adjustRightInd w:val="0"/>
        <w:ind w:left="567"/>
        <w:jc w:val="both"/>
        <w:rPr>
          <w:rFonts w:ascii="Arial" w:hAnsi="Arial" w:cs="Arial"/>
          <w:bCs/>
          <w:sz w:val="24"/>
          <w:szCs w:val="24"/>
        </w:rPr>
      </w:pPr>
      <w:r w:rsidRPr="00625D76">
        <w:rPr>
          <w:rFonts w:ascii="Arial" w:hAnsi="Arial" w:cs="Arial"/>
          <w:bCs/>
          <w:sz w:val="24"/>
          <w:szCs w:val="24"/>
        </w:rPr>
        <w:t>Constatando-se, junto ao SICAF, a situação de irregularidade da contratada, proceder-se- á à sua advertência, por escrito, no sentido de que, no prazo de 05 (cinco) dias úteis, a contratada regularize sua situação ou, no mesmo prazo, apresente sua defesa.</w:t>
      </w:r>
    </w:p>
    <w:p w:rsidR="003A0D0B" w:rsidRDefault="003A0D0B" w:rsidP="003A0D0B">
      <w:pPr>
        <w:autoSpaceDE w:val="0"/>
        <w:autoSpaceDN w:val="0"/>
        <w:adjustRightInd w:val="0"/>
        <w:ind w:left="567"/>
        <w:jc w:val="both"/>
        <w:rPr>
          <w:rFonts w:ascii="Arial" w:hAnsi="Arial" w:cs="Arial"/>
          <w:bCs/>
          <w:sz w:val="24"/>
          <w:szCs w:val="24"/>
        </w:rPr>
      </w:pPr>
    </w:p>
    <w:p w:rsidR="003A0D0B" w:rsidRDefault="003A0D0B" w:rsidP="003A0D0B">
      <w:pPr>
        <w:numPr>
          <w:ilvl w:val="2"/>
          <w:numId w:val="2"/>
        </w:numPr>
        <w:tabs>
          <w:tab w:val="clear" w:pos="1588"/>
          <w:tab w:val="num" w:pos="1418"/>
        </w:tabs>
        <w:autoSpaceDE w:val="0"/>
        <w:autoSpaceDN w:val="0"/>
        <w:adjustRightInd w:val="0"/>
        <w:ind w:left="567"/>
        <w:jc w:val="both"/>
        <w:rPr>
          <w:rFonts w:ascii="Arial" w:hAnsi="Arial" w:cs="Arial"/>
          <w:bCs/>
          <w:sz w:val="24"/>
          <w:szCs w:val="24"/>
        </w:rPr>
      </w:pPr>
      <w:r w:rsidRPr="00625D76">
        <w:rPr>
          <w:rFonts w:ascii="Arial" w:hAnsi="Arial" w:cs="Arial"/>
          <w:bCs/>
          <w:sz w:val="24"/>
          <w:szCs w:val="24"/>
        </w:rPr>
        <w:t>O prazo do subitem anterior poderá ser prorrogado uma vez, por igual período, a critério da Administração;</w:t>
      </w:r>
      <w:r>
        <w:rPr>
          <w:rFonts w:ascii="Arial" w:hAnsi="Arial" w:cs="Arial"/>
          <w:bCs/>
          <w:sz w:val="24"/>
          <w:szCs w:val="24"/>
        </w:rPr>
        <w:t xml:space="preserve"> </w:t>
      </w:r>
    </w:p>
    <w:p w:rsidR="003A0D0B" w:rsidRDefault="003A0D0B" w:rsidP="003A0D0B">
      <w:pPr>
        <w:autoSpaceDE w:val="0"/>
        <w:autoSpaceDN w:val="0"/>
        <w:adjustRightInd w:val="0"/>
        <w:ind w:left="567"/>
        <w:jc w:val="both"/>
        <w:rPr>
          <w:rFonts w:ascii="Arial" w:hAnsi="Arial" w:cs="Arial"/>
          <w:bCs/>
          <w:sz w:val="24"/>
          <w:szCs w:val="24"/>
        </w:rPr>
      </w:pPr>
    </w:p>
    <w:p w:rsidR="003A0D0B" w:rsidRDefault="003A0D0B" w:rsidP="003A0D0B">
      <w:pPr>
        <w:numPr>
          <w:ilvl w:val="2"/>
          <w:numId w:val="2"/>
        </w:numPr>
        <w:tabs>
          <w:tab w:val="clear" w:pos="1588"/>
          <w:tab w:val="num" w:pos="1418"/>
        </w:tabs>
        <w:autoSpaceDE w:val="0"/>
        <w:autoSpaceDN w:val="0"/>
        <w:adjustRightInd w:val="0"/>
        <w:ind w:left="567"/>
        <w:jc w:val="both"/>
        <w:rPr>
          <w:rFonts w:ascii="Arial" w:hAnsi="Arial" w:cs="Arial"/>
          <w:bCs/>
          <w:sz w:val="24"/>
          <w:szCs w:val="24"/>
        </w:rPr>
      </w:pPr>
      <w:r w:rsidRPr="00625D76">
        <w:rPr>
          <w:rFonts w:ascii="Arial" w:hAnsi="Arial" w:cs="Arial"/>
          <w:bCs/>
          <w:sz w:val="24"/>
          <w:szCs w:val="24"/>
        </w:rPr>
        <w:t>Não havendo regularização ou sendo a defesa considerada improcedente, a Administração comunicará aos órgãos responsáveis pela fiscalização da regularidade fiscal quanto à inadimplência do fornecedor, bem como quanto à existência de pagamento a ser efetuado pela Administração, para que sejam acionados os meios pertinentes e necessários para garantir o recebimento de seus créditos;</w:t>
      </w:r>
    </w:p>
    <w:p w:rsidR="003A0D0B" w:rsidRDefault="003A0D0B" w:rsidP="003A0D0B">
      <w:pPr>
        <w:autoSpaceDE w:val="0"/>
        <w:autoSpaceDN w:val="0"/>
        <w:adjustRightInd w:val="0"/>
        <w:ind w:left="567"/>
        <w:jc w:val="both"/>
        <w:rPr>
          <w:rFonts w:ascii="Arial" w:hAnsi="Arial" w:cs="Arial"/>
          <w:bCs/>
          <w:sz w:val="24"/>
          <w:szCs w:val="24"/>
        </w:rPr>
      </w:pPr>
    </w:p>
    <w:p w:rsidR="003A0D0B" w:rsidRPr="00625D76" w:rsidRDefault="003A0D0B" w:rsidP="003A0D0B">
      <w:pPr>
        <w:numPr>
          <w:ilvl w:val="2"/>
          <w:numId w:val="2"/>
        </w:numPr>
        <w:tabs>
          <w:tab w:val="clear" w:pos="1588"/>
          <w:tab w:val="num" w:pos="1418"/>
        </w:tabs>
        <w:autoSpaceDE w:val="0"/>
        <w:autoSpaceDN w:val="0"/>
        <w:adjustRightInd w:val="0"/>
        <w:ind w:left="567"/>
        <w:jc w:val="both"/>
        <w:rPr>
          <w:rFonts w:ascii="Arial" w:hAnsi="Arial" w:cs="Arial"/>
          <w:bCs/>
          <w:sz w:val="24"/>
          <w:szCs w:val="24"/>
        </w:rPr>
      </w:pPr>
      <w:r w:rsidRPr="00625D76">
        <w:rPr>
          <w:rFonts w:ascii="Arial" w:hAnsi="Arial" w:cs="Arial"/>
          <w:bCs/>
          <w:sz w:val="24"/>
          <w:szCs w:val="24"/>
        </w:rPr>
        <w:t>Persistindo a irregularidade, a Administração adotará as medidas necessárias à rescisão do contrato em execução, nos autos dos processos</w:t>
      </w:r>
      <w:r>
        <w:rPr>
          <w:rFonts w:ascii="Arial" w:hAnsi="Arial" w:cs="Arial"/>
          <w:bCs/>
          <w:sz w:val="24"/>
          <w:szCs w:val="24"/>
        </w:rPr>
        <w:t xml:space="preserve"> </w:t>
      </w:r>
      <w:r w:rsidRPr="00625D76">
        <w:rPr>
          <w:rFonts w:ascii="Arial" w:hAnsi="Arial" w:cs="Arial"/>
          <w:bCs/>
          <w:sz w:val="24"/>
          <w:szCs w:val="24"/>
        </w:rPr>
        <w:t>administrativos correspondentes, assegurada à contratada a ampla defesa;</w:t>
      </w:r>
    </w:p>
    <w:p w:rsidR="003A0D0B" w:rsidRDefault="003A0D0B" w:rsidP="003A0D0B">
      <w:pPr>
        <w:autoSpaceDE w:val="0"/>
        <w:autoSpaceDN w:val="0"/>
        <w:adjustRightInd w:val="0"/>
        <w:ind w:left="567"/>
        <w:jc w:val="both"/>
        <w:rPr>
          <w:rFonts w:ascii="Arial" w:hAnsi="Arial" w:cs="Arial"/>
          <w:bCs/>
          <w:sz w:val="24"/>
          <w:szCs w:val="24"/>
        </w:rPr>
      </w:pPr>
    </w:p>
    <w:p w:rsidR="003A0D0B" w:rsidRDefault="003A0D0B" w:rsidP="003A0D0B">
      <w:pPr>
        <w:numPr>
          <w:ilvl w:val="2"/>
          <w:numId w:val="2"/>
        </w:numPr>
        <w:tabs>
          <w:tab w:val="clear" w:pos="1588"/>
          <w:tab w:val="num" w:pos="1418"/>
        </w:tabs>
        <w:autoSpaceDE w:val="0"/>
        <w:autoSpaceDN w:val="0"/>
        <w:adjustRightInd w:val="0"/>
        <w:ind w:left="567"/>
        <w:jc w:val="both"/>
        <w:rPr>
          <w:rFonts w:ascii="Arial" w:hAnsi="Arial" w:cs="Arial"/>
          <w:bCs/>
          <w:sz w:val="24"/>
          <w:szCs w:val="24"/>
        </w:rPr>
      </w:pPr>
      <w:r w:rsidRPr="00625D76">
        <w:rPr>
          <w:rFonts w:ascii="Arial" w:hAnsi="Arial" w:cs="Arial"/>
          <w:bCs/>
          <w:sz w:val="24"/>
          <w:szCs w:val="24"/>
        </w:rPr>
        <w:t>Havendo a efetiva prestação de serviços, os pagamentos serão realizados normalmente, até que se decida pela rescisão contratual, caso a CONTRATADA não regularize sua situação junto ao SICAF;</w:t>
      </w:r>
    </w:p>
    <w:p w:rsidR="003A0D0B" w:rsidRDefault="003A0D0B" w:rsidP="003A0D0B">
      <w:pPr>
        <w:tabs>
          <w:tab w:val="num" w:pos="1418"/>
        </w:tabs>
        <w:autoSpaceDE w:val="0"/>
        <w:autoSpaceDN w:val="0"/>
        <w:adjustRightInd w:val="0"/>
        <w:ind w:left="567"/>
        <w:jc w:val="both"/>
        <w:rPr>
          <w:rFonts w:ascii="Arial" w:hAnsi="Arial" w:cs="Arial"/>
          <w:bCs/>
          <w:sz w:val="24"/>
          <w:szCs w:val="24"/>
        </w:rPr>
      </w:pPr>
    </w:p>
    <w:p w:rsidR="003A0D0B" w:rsidRPr="00625D76" w:rsidRDefault="003A0D0B" w:rsidP="003A0D0B">
      <w:pPr>
        <w:numPr>
          <w:ilvl w:val="2"/>
          <w:numId w:val="2"/>
        </w:numPr>
        <w:tabs>
          <w:tab w:val="clear" w:pos="1588"/>
          <w:tab w:val="num" w:pos="1418"/>
        </w:tabs>
        <w:autoSpaceDE w:val="0"/>
        <w:autoSpaceDN w:val="0"/>
        <w:adjustRightInd w:val="0"/>
        <w:ind w:left="567"/>
        <w:jc w:val="both"/>
        <w:rPr>
          <w:rFonts w:ascii="Arial" w:hAnsi="Arial" w:cs="Arial"/>
          <w:bCs/>
          <w:sz w:val="24"/>
          <w:szCs w:val="24"/>
        </w:rPr>
      </w:pPr>
      <w:r w:rsidRPr="00625D76">
        <w:rPr>
          <w:rFonts w:ascii="Arial" w:hAnsi="Arial" w:cs="Arial"/>
          <w:bCs/>
          <w:sz w:val="24"/>
          <w:szCs w:val="24"/>
        </w:rPr>
        <w:t>Somente por motivo de economicidade, segurança nacional ou outro interesse público de alta relevância, devidamente justificado, em qualquer caso, pela máxima autoridade do órgão ou entidade contratante, não</w:t>
      </w:r>
      <w:r>
        <w:rPr>
          <w:rFonts w:ascii="Arial" w:hAnsi="Arial" w:cs="Arial"/>
          <w:bCs/>
          <w:sz w:val="24"/>
          <w:szCs w:val="24"/>
        </w:rPr>
        <w:t xml:space="preserve"> </w:t>
      </w:r>
      <w:r w:rsidRPr="00625D76">
        <w:rPr>
          <w:rFonts w:ascii="Arial" w:hAnsi="Arial" w:cs="Arial"/>
          <w:bCs/>
          <w:sz w:val="24"/>
          <w:szCs w:val="24"/>
        </w:rPr>
        <w:t>será rescindido o contrato em execução com a CONTRATADA.</w:t>
      </w:r>
    </w:p>
    <w:p w:rsidR="003A0D0B" w:rsidRPr="00C003EB" w:rsidRDefault="003A0D0B" w:rsidP="003A0D0B">
      <w:pPr>
        <w:autoSpaceDE w:val="0"/>
        <w:autoSpaceDN w:val="0"/>
        <w:adjustRightInd w:val="0"/>
        <w:jc w:val="both"/>
        <w:rPr>
          <w:rFonts w:ascii="Arial" w:hAnsi="Arial" w:cs="Arial"/>
          <w:iCs/>
          <w:sz w:val="24"/>
          <w:szCs w:val="24"/>
        </w:rPr>
      </w:pPr>
    </w:p>
    <w:p w:rsidR="003A0D0B" w:rsidRPr="00625D76" w:rsidRDefault="003A0D0B" w:rsidP="003A0D0B">
      <w:pPr>
        <w:numPr>
          <w:ilvl w:val="1"/>
          <w:numId w:val="2"/>
        </w:numPr>
        <w:tabs>
          <w:tab w:val="clear" w:pos="851"/>
          <w:tab w:val="num" w:pos="567"/>
          <w:tab w:val="num" w:pos="1418"/>
        </w:tabs>
        <w:autoSpaceDE w:val="0"/>
        <w:autoSpaceDN w:val="0"/>
        <w:adjustRightInd w:val="0"/>
        <w:ind w:left="0"/>
        <w:jc w:val="both"/>
        <w:rPr>
          <w:rFonts w:ascii="Arial" w:hAnsi="Arial" w:cs="Arial"/>
          <w:iCs/>
          <w:sz w:val="24"/>
          <w:szCs w:val="24"/>
        </w:rPr>
      </w:pPr>
      <w:r w:rsidRPr="00625D76">
        <w:rPr>
          <w:rFonts w:ascii="Arial" w:hAnsi="Arial" w:cs="Arial"/>
          <w:bCs/>
          <w:sz w:val="24"/>
          <w:szCs w:val="24"/>
        </w:rPr>
        <w:lastRenderedPageBreak/>
        <w:t>Nos casos de eventuais atrasos de pagamento, desde que a licitante vencedora não tenha concorrido de alguma forma para tanto, fica convencionado que a taxa de atualização financeira devida pelo TRF da 5ª Região, entre a data acima referida e a correspondente ao efetivo adimplemento da obrigação, terá a aplicação da seguinte fórmula:</w:t>
      </w:r>
    </w:p>
    <w:p w:rsidR="003A0D0B" w:rsidRDefault="003A0D0B" w:rsidP="003A0D0B">
      <w:pPr>
        <w:tabs>
          <w:tab w:val="num" w:pos="1418"/>
        </w:tabs>
        <w:autoSpaceDE w:val="0"/>
        <w:autoSpaceDN w:val="0"/>
        <w:adjustRightInd w:val="0"/>
        <w:jc w:val="both"/>
        <w:rPr>
          <w:rFonts w:ascii="Arial" w:hAnsi="Arial" w:cs="Arial"/>
          <w:iCs/>
          <w:sz w:val="24"/>
          <w:szCs w:val="24"/>
        </w:rPr>
      </w:pPr>
    </w:p>
    <w:p w:rsidR="003A0D0B" w:rsidRDefault="003A0D0B" w:rsidP="003A0D0B">
      <w:pPr>
        <w:tabs>
          <w:tab w:val="num" w:pos="1418"/>
        </w:tabs>
        <w:autoSpaceDE w:val="0"/>
        <w:autoSpaceDN w:val="0"/>
        <w:adjustRightInd w:val="0"/>
        <w:jc w:val="both"/>
        <w:rPr>
          <w:rFonts w:ascii="Arial" w:hAnsi="Arial" w:cs="Arial"/>
          <w:iCs/>
          <w:sz w:val="24"/>
          <w:szCs w:val="24"/>
        </w:rPr>
      </w:pPr>
      <w:r w:rsidRPr="00625D76">
        <w:rPr>
          <w:rFonts w:ascii="Arial" w:hAnsi="Arial" w:cs="Arial"/>
          <w:b/>
          <w:iCs/>
          <w:sz w:val="24"/>
          <w:szCs w:val="24"/>
        </w:rPr>
        <w:t>EM = I x N x VP,</w:t>
      </w:r>
      <w:r w:rsidRPr="00625D76">
        <w:rPr>
          <w:rFonts w:ascii="Arial" w:hAnsi="Arial" w:cs="Arial"/>
          <w:iCs/>
          <w:sz w:val="24"/>
          <w:szCs w:val="24"/>
        </w:rPr>
        <w:t xml:space="preserve"> onde:</w:t>
      </w:r>
    </w:p>
    <w:p w:rsidR="003A0D0B" w:rsidRDefault="003A0D0B" w:rsidP="003A0D0B">
      <w:pPr>
        <w:tabs>
          <w:tab w:val="num" w:pos="1418"/>
        </w:tabs>
        <w:autoSpaceDE w:val="0"/>
        <w:autoSpaceDN w:val="0"/>
        <w:adjustRightInd w:val="0"/>
        <w:jc w:val="both"/>
        <w:rPr>
          <w:rFonts w:ascii="Arial" w:hAnsi="Arial" w:cs="Arial"/>
          <w:iCs/>
          <w:sz w:val="24"/>
          <w:szCs w:val="24"/>
        </w:rPr>
      </w:pPr>
    </w:p>
    <w:p w:rsidR="003A0D0B" w:rsidRPr="00625D76" w:rsidRDefault="003A0D0B" w:rsidP="003A0D0B">
      <w:pPr>
        <w:tabs>
          <w:tab w:val="num" w:pos="1418"/>
        </w:tabs>
        <w:autoSpaceDE w:val="0"/>
        <w:autoSpaceDN w:val="0"/>
        <w:adjustRightInd w:val="0"/>
        <w:jc w:val="both"/>
        <w:rPr>
          <w:rFonts w:ascii="Arial" w:hAnsi="Arial" w:cs="Arial"/>
          <w:iCs/>
          <w:sz w:val="24"/>
          <w:szCs w:val="24"/>
        </w:rPr>
      </w:pPr>
    </w:p>
    <w:tbl>
      <w:tblPr>
        <w:tblpPr w:leftFromText="141" w:rightFromText="141" w:vertAnchor="text" w:horzAnchor="margin" w:tblpY="-40"/>
        <w:tblW w:w="0" w:type="auto"/>
        <w:tblCellMar>
          <w:left w:w="70" w:type="dxa"/>
          <w:right w:w="70" w:type="dxa"/>
        </w:tblCellMar>
        <w:tblLook w:val="0000"/>
      </w:tblPr>
      <w:tblGrid>
        <w:gridCol w:w="563"/>
        <w:gridCol w:w="415"/>
        <w:gridCol w:w="6179"/>
      </w:tblGrid>
      <w:tr w:rsidR="003A0D0B" w:rsidRPr="00CA4C7A" w:rsidTr="003032BA">
        <w:trPr>
          <w:cantSplit/>
          <w:trHeight w:val="411"/>
        </w:trPr>
        <w:tc>
          <w:tcPr>
            <w:tcW w:w="563" w:type="dxa"/>
          </w:tcPr>
          <w:p w:rsidR="003A0D0B" w:rsidRPr="00CA4C7A" w:rsidRDefault="003A0D0B" w:rsidP="003032BA">
            <w:pPr>
              <w:ind w:right="-7"/>
              <w:rPr>
                <w:rFonts w:ascii="Arial" w:hAnsi="Arial" w:cs="Arial"/>
                <w:sz w:val="24"/>
                <w:szCs w:val="24"/>
              </w:rPr>
            </w:pPr>
            <w:r w:rsidRPr="00CA4C7A">
              <w:rPr>
                <w:rFonts w:ascii="Arial" w:hAnsi="Arial" w:cs="Arial"/>
                <w:sz w:val="24"/>
                <w:szCs w:val="24"/>
              </w:rPr>
              <w:t>EM</w:t>
            </w:r>
          </w:p>
        </w:tc>
        <w:tc>
          <w:tcPr>
            <w:tcW w:w="415" w:type="dxa"/>
          </w:tcPr>
          <w:p w:rsidR="003A0D0B" w:rsidRPr="00CA4C7A" w:rsidRDefault="003A0D0B" w:rsidP="003032BA">
            <w:pPr>
              <w:ind w:right="-7"/>
              <w:rPr>
                <w:rFonts w:ascii="Arial" w:hAnsi="Arial" w:cs="Arial"/>
                <w:sz w:val="24"/>
                <w:szCs w:val="24"/>
              </w:rPr>
            </w:pPr>
            <w:r w:rsidRPr="00CA4C7A">
              <w:rPr>
                <w:rFonts w:ascii="Arial" w:hAnsi="Arial" w:cs="Arial"/>
                <w:sz w:val="24"/>
                <w:szCs w:val="24"/>
              </w:rPr>
              <w:t>=</w:t>
            </w:r>
          </w:p>
        </w:tc>
        <w:tc>
          <w:tcPr>
            <w:tcW w:w="6179" w:type="dxa"/>
          </w:tcPr>
          <w:p w:rsidR="003A0D0B" w:rsidRPr="00CA4C7A" w:rsidRDefault="003A0D0B" w:rsidP="003032BA">
            <w:pPr>
              <w:ind w:left="-59" w:right="-7"/>
              <w:jc w:val="both"/>
              <w:rPr>
                <w:rFonts w:ascii="Arial" w:hAnsi="Arial" w:cs="Arial"/>
                <w:sz w:val="24"/>
                <w:szCs w:val="24"/>
              </w:rPr>
            </w:pPr>
            <w:r w:rsidRPr="00CA4C7A">
              <w:rPr>
                <w:rFonts w:ascii="Arial" w:hAnsi="Arial" w:cs="Arial"/>
                <w:sz w:val="24"/>
                <w:szCs w:val="24"/>
              </w:rPr>
              <w:t>Encargos Moratórios;</w:t>
            </w:r>
          </w:p>
        </w:tc>
      </w:tr>
      <w:tr w:rsidR="003A0D0B" w:rsidRPr="00CA4C7A" w:rsidTr="003032BA">
        <w:trPr>
          <w:cantSplit/>
          <w:trHeight w:val="746"/>
        </w:trPr>
        <w:tc>
          <w:tcPr>
            <w:tcW w:w="563" w:type="dxa"/>
          </w:tcPr>
          <w:p w:rsidR="003A0D0B" w:rsidRPr="00CA4C7A" w:rsidRDefault="003A0D0B" w:rsidP="003032BA">
            <w:pPr>
              <w:ind w:right="-7"/>
              <w:rPr>
                <w:rFonts w:ascii="Arial" w:hAnsi="Arial" w:cs="Arial"/>
                <w:sz w:val="24"/>
                <w:szCs w:val="24"/>
              </w:rPr>
            </w:pPr>
            <w:r w:rsidRPr="00CA4C7A">
              <w:rPr>
                <w:rFonts w:ascii="Arial" w:hAnsi="Arial" w:cs="Arial"/>
                <w:sz w:val="24"/>
                <w:szCs w:val="24"/>
              </w:rPr>
              <w:t xml:space="preserve">N  </w:t>
            </w:r>
          </w:p>
        </w:tc>
        <w:tc>
          <w:tcPr>
            <w:tcW w:w="415" w:type="dxa"/>
          </w:tcPr>
          <w:p w:rsidR="003A0D0B" w:rsidRPr="00CA4C7A" w:rsidRDefault="003A0D0B" w:rsidP="003032BA">
            <w:pPr>
              <w:ind w:right="-7"/>
              <w:rPr>
                <w:rFonts w:ascii="Arial" w:hAnsi="Arial" w:cs="Arial"/>
                <w:sz w:val="24"/>
                <w:szCs w:val="24"/>
              </w:rPr>
            </w:pPr>
            <w:r w:rsidRPr="00CA4C7A">
              <w:rPr>
                <w:rFonts w:ascii="Arial" w:hAnsi="Arial" w:cs="Arial"/>
                <w:sz w:val="24"/>
                <w:szCs w:val="24"/>
              </w:rPr>
              <w:t>=</w:t>
            </w:r>
          </w:p>
        </w:tc>
        <w:tc>
          <w:tcPr>
            <w:tcW w:w="6179" w:type="dxa"/>
          </w:tcPr>
          <w:p w:rsidR="003A0D0B" w:rsidRPr="00CA4C7A" w:rsidRDefault="003A0D0B" w:rsidP="003032BA">
            <w:pPr>
              <w:ind w:left="-55" w:right="-7"/>
              <w:jc w:val="both"/>
              <w:rPr>
                <w:rFonts w:ascii="Arial" w:hAnsi="Arial" w:cs="Arial"/>
                <w:sz w:val="24"/>
                <w:szCs w:val="24"/>
              </w:rPr>
            </w:pPr>
            <w:r w:rsidRPr="00CA4C7A">
              <w:rPr>
                <w:rFonts w:ascii="Arial" w:hAnsi="Arial" w:cs="Arial"/>
                <w:sz w:val="24"/>
                <w:szCs w:val="24"/>
              </w:rPr>
              <w:t>Número de dias entre a data prevista para o pagamento e a do efetivo pagamento;</w:t>
            </w:r>
          </w:p>
        </w:tc>
      </w:tr>
      <w:tr w:rsidR="003A0D0B" w:rsidRPr="00CA4C7A" w:rsidTr="003032BA">
        <w:trPr>
          <w:cantSplit/>
          <w:trHeight w:val="429"/>
        </w:trPr>
        <w:tc>
          <w:tcPr>
            <w:tcW w:w="563" w:type="dxa"/>
          </w:tcPr>
          <w:p w:rsidR="003A0D0B" w:rsidRPr="00CA4C7A" w:rsidRDefault="003A0D0B" w:rsidP="003032BA">
            <w:pPr>
              <w:ind w:right="-7"/>
              <w:rPr>
                <w:rFonts w:ascii="Arial" w:hAnsi="Arial" w:cs="Arial"/>
                <w:sz w:val="24"/>
                <w:szCs w:val="24"/>
              </w:rPr>
            </w:pPr>
            <w:r w:rsidRPr="00CA4C7A">
              <w:rPr>
                <w:rFonts w:ascii="Arial" w:hAnsi="Arial" w:cs="Arial"/>
                <w:sz w:val="24"/>
                <w:szCs w:val="24"/>
              </w:rPr>
              <w:t xml:space="preserve">VP  </w:t>
            </w:r>
          </w:p>
        </w:tc>
        <w:tc>
          <w:tcPr>
            <w:tcW w:w="415" w:type="dxa"/>
          </w:tcPr>
          <w:p w:rsidR="003A0D0B" w:rsidRPr="00CA4C7A" w:rsidRDefault="003A0D0B" w:rsidP="003032BA">
            <w:pPr>
              <w:ind w:right="-7"/>
              <w:rPr>
                <w:rFonts w:ascii="Arial" w:hAnsi="Arial" w:cs="Arial"/>
                <w:sz w:val="24"/>
                <w:szCs w:val="24"/>
              </w:rPr>
            </w:pPr>
            <w:r w:rsidRPr="00CA4C7A">
              <w:rPr>
                <w:rFonts w:ascii="Arial" w:hAnsi="Arial" w:cs="Arial"/>
                <w:sz w:val="24"/>
                <w:szCs w:val="24"/>
              </w:rPr>
              <w:t>=</w:t>
            </w:r>
          </w:p>
        </w:tc>
        <w:tc>
          <w:tcPr>
            <w:tcW w:w="6179" w:type="dxa"/>
          </w:tcPr>
          <w:p w:rsidR="003A0D0B" w:rsidRPr="00CA4C7A" w:rsidRDefault="003A0D0B" w:rsidP="003032BA">
            <w:pPr>
              <w:ind w:left="-59" w:right="-7"/>
              <w:jc w:val="both"/>
              <w:rPr>
                <w:rFonts w:ascii="Arial" w:hAnsi="Arial" w:cs="Arial"/>
                <w:sz w:val="24"/>
                <w:szCs w:val="24"/>
              </w:rPr>
            </w:pPr>
            <w:r w:rsidRPr="00CA4C7A">
              <w:rPr>
                <w:rFonts w:ascii="Arial" w:hAnsi="Arial" w:cs="Arial"/>
                <w:sz w:val="24"/>
                <w:szCs w:val="24"/>
              </w:rPr>
              <w:t>Valor da parcela a ser paga;</w:t>
            </w:r>
          </w:p>
        </w:tc>
      </w:tr>
      <w:tr w:rsidR="003A0D0B" w:rsidRPr="00CA4C7A" w:rsidTr="003032BA">
        <w:trPr>
          <w:cantSplit/>
          <w:trHeight w:val="621"/>
        </w:trPr>
        <w:tc>
          <w:tcPr>
            <w:tcW w:w="563" w:type="dxa"/>
          </w:tcPr>
          <w:p w:rsidR="003A0D0B" w:rsidRPr="00CA4C7A" w:rsidRDefault="003A0D0B" w:rsidP="003032BA">
            <w:pPr>
              <w:ind w:right="-7"/>
              <w:rPr>
                <w:rFonts w:ascii="Arial" w:hAnsi="Arial" w:cs="Arial"/>
                <w:sz w:val="24"/>
                <w:szCs w:val="24"/>
              </w:rPr>
            </w:pPr>
            <w:r w:rsidRPr="00CA4C7A">
              <w:rPr>
                <w:rFonts w:ascii="Arial" w:hAnsi="Arial" w:cs="Arial"/>
                <w:sz w:val="24"/>
                <w:szCs w:val="24"/>
              </w:rPr>
              <w:t xml:space="preserve">I     </w:t>
            </w:r>
          </w:p>
        </w:tc>
        <w:tc>
          <w:tcPr>
            <w:tcW w:w="415" w:type="dxa"/>
          </w:tcPr>
          <w:p w:rsidR="003A0D0B" w:rsidRPr="00CA4C7A" w:rsidRDefault="003A0D0B" w:rsidP="003032BA">
            <w:pPr>
              <w:ind w:right="-7"/>
              <w:rPr>
                <w:rFonts w:ascii="Arial" w:hAnsi="Arial" w:cs="Arial"/>
                <w:sz w:val="24"/>
                <w:szCs w:val="24"/>
              </w:rPr>
            </w:pPr>
            <w:r w:rsidRPr="00CA4C7A">
              <w:rPr>
                <w:rFonts w:ascii="Arial" w:hAnsi="Arial" w:cs="Arial"/>
                <w:sz w:val="24"/>
                <w:szCs w:val="24"/>
              </w:rPr>
              <w:t>=</w:t>
            </w:r>
          </w:p>
        </w:tc>
        <w:tc>
          <w:tcPr>
            <w:tcW w:w="6179" w:type="dxa"/>
          </w:tcPr>
          <w:p w:rsidR="003A0D0B" w:rsidRPr="00CA4C7A" w:rsidRDefault="003A0D0B" w:rsidP="003032BA">
            <w:pPr>
              <w:ind w:left="-59" w:right="-7"/>
              <w:jc w:val="both"/>
              <w:rPr>
                <w:rFonts w:ascii="Arial" w:hAnsi="Arial" w:cs="Arial"/>
                <w:sz w:val="24"/>
                <w:szCs w:val="24"/>
              </w:rPr>
            </w:pPr>
            <w:r w:rsidRPr="00CA4C7A">
              <w:rPr>
                <w:rFonts w:ascii="Arial" w:hAnsi="Arial" w:cs="Arial"/>
                <w:sz w:val="24"/>
                <w:szCs w:val="24"/>
              </w:rPr>
              <w:t>Índice de atualização financeira = 0,0001644, assim apurado:</w:t>
            </w:r>
          </w:p>
        </w:tc>
      </w:tr>
      <w:tr w:rsidR="003A0D0B" w:rsidRPr="00CA4C7A" w:rsidTr="003032BA">
        <w:trPr>
          <w:cantSplit/>
          <w:trHeight w:val="984"/>
        </w:trPr>
        <w:tc>
          <w:tcPr>
            <w:tcW w:w="563" w:type="dxa"/>
          </w:tcPr>
          <w:p w:rsidR="003A0D0B" w:rsidRPr="00CA4C7A" w:rsidRDefault="003A0D0B" w:rsidP="003032BA">
            <w:pPr>
              <w:ind w:right="-7"/>
              <w:jc w:val="both"/>
              <w:rPr>
                <w:rFonts w:ascii="Arial" w:hAnsi="Arial" w:cs="Arial"/>
                <w:sz w:val="24"/>
                <w:szCs w:val="24"/>
              </w:rPr>
            </w:pPr>
          </w:p>
        </w:tc>
        <w:tc>
          <w:tcPr>
            <w:tcW w:w="415" w:type="dxa"/>
          </w:tcPr>
          <w:p w:rsidR="003A0D0B" w:rsidRPr="00CA4C7A" w:rsidRDefault="003A0D0B" w:rsidP="003032BA">
            <w:pPr>
              <w:ind w:right="-7"/>
              <w:jc w:val="both"/>
              <w:rPr>
                <w:rFonts w:ascii="Arial" w:hAnsi="Arial" w:cs="Arial"/>
                <w:sz w:val="24"/>
                <w:szCs w:val="24"/>
              </w:rPr>
            </w:pPr>
          </w:p>
        </w:tc>
        <w:tc>
          <w:tcPr>
            <w:tcW w:w="6179" w:type="dxa"/>
          </w:tcPr>
          <w:p w:rsidR="003A0D0B" w:rsidRPr="00FA00C7" w:rsidRDefault="003A0D0B" w:rsidP="003032BA">
            <w:pPr>
              <w:ind w:right="-7"/>
              <w:jc w:val="both"/>
              <w:rPr>
                <w:rFonts w:ascii="Arial" w:hAnsi="Arial" w:cs="Arial"/>
                <w:sz w:val="24"/>
                <w:szCs w:val="24"/>
              </w:rPr>
            </w:pPr>
            <w:r w:rsidRPr="00FA00C7">
              <w:rPr>
                <w:rFonts w:ascii="Arial" w:hAnsi="Arial" w:cs="Arial"/>
                <w:sz w:val="24"/>
                <w:szCs w:val="24"/>
              </w:rPr>
              <w:t>I = (</w:t>
            </w:r>
            <w:r w:rsidRPr="00FA00C7">
              <w:rPr>
                <w:rFonts w:ascii="Arial" w:hAnsi="Arial" w:cs="Arial"/>
                <w:sz w:val="24"/>
                <w:szCs w:val="24"/>
                <w:u w:val="single"/>
              </w:rPr>
              <w:t>TX/100</w:t>
            </w:r>
            <w:r w:rsidRPr="00FA00C7">
              <w:rPr>
                <w:rFonts w:ascii="Arial" w:hAnsi="Arial" w:cs="Arial"/>
                <w:sz w:val="24"/>
                <w:szCs w:val="24"/>
              </w:rPr>
              <w:t xml:space="preserve">)   </w:t>
            </w:r>
            <w:r w:rsidRPr="00CA4C7A">
              <w:rPr>
                <w:rFonts w:ascii="Arial" w:hAnsi="Arial" w:cs="Arial"/>
                <w:sz w:val="24"/>
                <w:szCs w:val="24"/>
                <w:lang w:val="en-US"/>
              </w:rPr>
              <w:sym w:font="Symbol" w:char="00AE"/>
            </w:r>
            <w:r w:rsidRPr="00FA00C7">
              <w:rPr>
                <w:rFonts w:ascii="Arial" w:hAnsi="Arial" w:cs="Arial"/>
                <w:sz w:val="24"/>
                <w:szCs w:val="24"/>
              </w:rPr>
              <w:t xml:space="preserve">   I = (</w:t>
            </w:r>
            <w:r w:rsidRPr="00FA00C7">
              <w:rPr>
                <w:rFonts w:ascii="Arial" w:hAnsi="Arial" w:cs="Arial"/>
                <w:sz w:val="24"/>
                <w:szCs w:val="24"/>
                <w:u w:val="single"/>
              </w:rPr>
              <w:t>6/100</w:t>
            </w:r>
            <w:r w:rsidRPr="00FA00C7">
              <w:rPr>
                <w:rFonts w:ascii="Arial" w:hAnsi="Arial" w:cs="Arial"/>
                <w:sz w:val="24"/>
                <w:szCs w:val="24"/>
              </w:rPr>
              <w:t xml:space="preserve">)   </w:t>
            </w:r>
            <w:r w:rsidRPr="00CA4C7A">
              <w:rPr>
                <w:rFonts w:ascii="Arial" w:hAnsi="Arial" w:cs="Arial"/>
                <w:sz w:val="24"/>
                <w:szCs w:val="24"/>
                <w:lang w:val="en-US"/>
              </w:rPr>
              <w:sym w:font="Symbol" w:char="00AE"/>
            </w:r>
            <w:r w:rsidRPr="00FA00C7">
              <w:rPr>
                <w:rFonts w:ascii="Arial" w:hAnsi="Arial" w:cs="Arial"/>
                <w:sz w:val="24"/>
                <w:szCs w:val="24"/>
              </w:rPr>
              <w:t xml:space="preserve">   I = 0,0001644</w:t>
            </w:r>
          </w:p>
          <w:p w:rsidR="003A0D0B" w:rsidRPr="00CA4C7A" w:rsidRDefault="003A0D0B" w:rsidP="003032BA">
            <w:pPr>
              <w:ind w:right="-7"/>
              <w:jc w:val="both"/>
              <w:rPr>
                <w:rFonts w:ascii="Arial" w:hAnsi="Arial" w:cs="Arial"/>
                <w:sz w:val="24"/>
                <w:szCs w:val="24"/>
              </w:rPr>
            </w:pPr>
            <w:r w:rsidRPr="00FA00C7">
              <w:rPr>
                <w:rFonts w:ascii="Arial" w:hAnsi="Arial" w:cs="Arial"/>
                <w:sz w:val="24"/>
                <w:szCs w:val="24"/>
              </w:rPr>
              <w:t xml:space="preserve">        </w:t>
            </w:r>
            <w:r w:rsidRPr="00CA4C7A">
              <w:rPr>
                <w:rFonts w:ascii="Arial" w:hAnsi="Arial" w:cs="Arial"/>
                <w:sz w:val="24"/>
                <w:szCs w:val="24"/>
              </w:rPr>
              <w:t xml:space="preserve">365                      </w:t>
            </w:r>
            <w:proofErr w:type="spellStart"/>
            <w:r w:rsidRPr="00CA4C7A">
              <w:rPr>
                <w:rFonts w:ascii="Arial" w:hAnsi="Arial" w:cs="Arial"/>
                <w:sz w:val="24"/>
                <w:szCs w:val="24"/>
              </w:rPr>
              <w:t>365</w:t>
            </w:r>
            <w:proofErr w:type="spellEnd"/>
          </w:p>
          <w:p w:rsidR="003A0D0B" w:rsidRPr="00FA00C7" w:rsidRDefault="003A0D0B" w:rsidP="003032BA">
            <w:pPr>
              <w:ind w:right="-7"/>
              <w:jc w:val="both"/>
              <w:rPr>
                <w:rFonts w:ascii="Arial" w:hAnsi="Arial" w:cs="Arial"/>
                <w:sz w:val="24"/>
                <w:szCs w:val="24"/>
              </w:rPr>
            </w:pPr>
          </w:p>
          <w:p w:rsidR="003A0D0B" w:rsidRPr="00CA4C7A" w:rsidRDefault="003A0D0B" w:rsidP="003032BA">
            <w:pPr>
              <w:ind w:right="-7"/>
              <w:jc w:val="both"/>
              <w:rPr>
                <w:rFonts w:ascii="Arial" w:hAnsi="Arial" w:cs="Arial"/>
                <w:sz w:val="24"/>
                <w:szCs w:val="24"/>
              </w:rPr>
            </w:pPr>
            <w:r w:rsidRPr="00CA4C7A">
              <w:rPr>
                <w:rFonts w:ascii="Arial" w:hAnsi="Arial" w:cs="Arial"/>
                <w:sz w:val="24"/>
                <w:szCs w:val="24"/>
              </w:rPr>
              <w:t>TX = Percentual da taxa anual = 6%</w:t>
            </w:r>
          </w:p>
        </w:tc>
      </w:tr>
    </w:tbl>
    <w:p w:rsidR="003A0D0B" w:rsidRDefault="003A0D0B" w:rsidP="003A0D0B">
      <w:pPr>
        <w:rPr>
          <w:rFonts w:ascii="Arial" w:hAnsi="Arial" w:cs="Arial"/>
        </w:rPr>
      </w:pPr>
    </w:p>
    <w:p w:rsidR="003A0D0B" w:rsidRDefault="003A0D0B" w:rsidP="003A0D0B">
      <w:pPr>
        <w:rPr>
          <w:rFonts w:ascii="Arial" w:hAnsi="Arial" w:cs="Arial"/>
        </w:rPr>
      </w:pPr>
    </w:p>
    <w:p w:rsidR="003A0D0B" w:rsidRDefault="003A0D0B" w:rsidP="003A0D0B">
      <w:pPr>
        <w:rPr>
          <w:rFonts w:ascii="Arial" w:hAnsi="Arial" w:cs="Arial"/>
        </w:rPr>
      </w:pPr>
    </w:p>
    <w:p w:rsidR="003A0D0B" w:rsidRDefault="003A0D0B" w:rsidP="003A0D0B">
      <w:pPr>
        <w:rPr>
          <w:rFonts w:ascii="Arial" w:hAnsi="Arial" w:cs="Arial"/>
        </w:rPr>
      </w:pPr>
    </w:p>
    <w:p w:rsidR="003A0D0B" w:rsidRDefault="003A0D0B" w:rsidP="003A0D0B">
      <w:pPr>
        <w:rPr>
          <w:rFonts w:ascii="Arial" w:hAnsi="Arial" w:cs="Arial"/>
        </w:rPr>
      </w:pPr>
    </w:p>
    <w:p w:rsidR="003A0D0B" w:rsidRDefault="003A0D0B" w:rsidP="003A0D0B">
      <w:pPr>
        <w:rPr>
          <w:rFonts w:ascii="Arial" w:hAnsi="Arial" w:cs="Arial"/>
        </w:rPr>
      </w:pPr>
    </w:p>
    <w:p w:rsidR="003A0D0B" w:rsidRDefault="003A0D0B" w:rsidP="003A0D0B">
      <w:pPr>
        <w:rPr>
          <w:rFonts w:ascii="Arial" w:hAnsi="Arial" w:cs="Arial"/>
        </w:rPr>
      </w:pPr>
    </w:p>
    <w:p w:rsidR="003A0D0B" w:rsidRDefault="003A0D0B" w:rsidP="003A0D0B">
      <w:pPr>
        <w:rPr>
          <w:rFonts w:ascii="Arial" w:hAnsi="Arial" w:cs="Arial"/>
        </w:rPr>
      </w:pPr>
    </w:p>
    <w:p w:rsidR="003A0D0B" w:rsidRDefault="003A0D0B" w:rsidP="003A0D0B">
      <w:pPr>
        <w:rPr>
          <w:rFonts w:ascii="Arial" w:hAnsi="Arial" w:cs="Arial"/>
        </w:rPr>
      </w:pPr>
    </w:p>
    <w:p w:rsidR="003A0D0B" w:rsidRDefault="003A0D0B" w:rsidP="003A0D0B">
      <w:pPr>
        <w:rPr>
          <w:rFonts w:ascii="Arial" w:hAnsi="Arial" w:cs="Arial"/>
        </w:rPr>
      </w:pPr>
    </w:p>
    <w:p w:rsidR="003A0D0B" w:rsidRDefault="003A0D0B" w:rsidP="003A0D0B">
      <w:pPr>
        <w:rPr>
          <w:rFonts w:ascii="Arial" w:hAnsi="Arial" w:cs="Arial"/>
        </w:rPr>
      </w:pPr>
    </w:p>
    <w:p w:rsidR="003A0D0B" w:rsidRDefault="003A0D0B" w:rsidP="003A0D0B">
      <w:pPr>
        <w:rPr>
          <w:rFonts w:ascii="Arial" w:hAnsi="Arial" w:cs="Arial"/>
        </w:rPr>
      </w:pPr>
    </w:p>
    <w:p w:rsidR="003A0D0B" w:rsidRDefault="003A0D0B" w:rsidP="003A0D0B">
      <w:pPr>
        <w:rPr>
          <w:rFonts w:ascii="Arial" w:hAnsi="Arial" w:cs="Arial"/>
        </w:rPr>
      </w:pPr>
    </w:p>
    <w:p w:rsidR="003A0D0B" w:rsidRPr="0093418A" w:rsidRDefault="003A0D0B" w:rsidP="003A0D0B">
      <w:pPr>
        <w:rPr>
          <w:rFonts w:ascii="Arial" w:hAnsi="Arial" w:cs="Arial"/>
        </w:rPr>
      </w:pPr>
    </w:p>
    <w:p w:rsidR="003A0D0B" w:rsidRPr="00C003EB" w:rsidRDefault="003A0D0B" w:rsidP="003A0D0B">
      <w:pPr>
        <w:ind w:left="360"/>
        <w:jc w:val="both"/>
        <w:rPr>
          <w:rFonts w:ascii="Arial" w:hAnsi="Arial" w:cs="Arial"/>
          <w:b/>
          <w:bCs/>
          <w:i/>
          <w:sz w:val="24"/>
          <w:szCs w:val="24"/>
        </w:rPr>
      </w:pPr>
    </w:p>
    <w:p w:rsidR="003A0D0B" w:rsidRPr="00C003EB" w:rsidRDefault="003A0D0B" w:rsidP="003A0D0B">
      <w:pPr>
        <w:jc w:val="both"/>
        <w:rPr>
          <w:rFonts w:ascii="Arial" w:hAnsi="Arial" w:cs="Arial"/>
          <w:b/>
          <w:bCs/>
          <w:i/>
          <w:sz w:val="24"/>
          <w:szCs w:val="24"/>
        </w:rPr>
      </w:pPr>
    </w:p>
    <w:p w:rsidR="003A0D0B" w:rsidRPr="00CA4C7A" w:rsidRDefault="003A0D0B" w:rsidP="003A0D0B">
      <w:pPr>
        <w:numPr>
          <w:ilvl w:val="0"/>
          <w:numId w:val="2"/>
        </w:numPr>
        <w:jc w:val="both"/>
        <w:rPr>
          <w:rFonts w:ascii="Arial" w:hAnsi="Arial" w:cs="Arial"/>
          <w:b/>
          <w:bCs/>
          <w:sz w:val="24"/>
          <w:szCs w:val="24"/>
        </w:rPr>
      </w:pPr>
      <w:r w:rsidRPr="00CA4C7A">
        <w:rPr>
          <w:rFonts w:ascii="Arial" w:hAnsi="Arial" w:cs="Arial"/>
          <w:b/>
          <w:bCs/>
          <w:sz w:val="24"/>
          <w:szCs w:val="24"/>
        </w:rPr>
        <w:t xml:space="preserve"> PENALIDADES</w:t>
      </w:r>
    </w:p>
    <w:p w:rsidR="003A0D0B" w:rsidRPr="00C003EB" w:rsidRDefault="003A0D0B" w:rsidP="003A0D0B">
      <w:pPr>
        <w:ind w:left="360"/>
        <w:jc w:val="both"/>
        <w:rPr>
          <w:rFonts w:ascii="Arial" w:hAnsi="Arial" w:cs="Arial"/>
          <w:b/>
          <w:bCs/>
          <w:i/>
          <w:sz w:val="24"/>
          <w:szCs w:val="24"/>
        </w:rPr>
      </w:pPr>
    </w:p>
    <w:p w:rsidR="003A0D0B" w:rsidRDefault="003A0D0B" w:rsidP="003A0D0B">
      <w:pPr>
        <w:autoSpaceDE w:val="0"/>
        <w:autoSpaceDN w:val="0"/>
        <w:adjustRightInd w:val="0"/>
        <w:jc w:val="both"/>
        <w:rPr>
          <w:rFonts w:ascii="Arial" w:hAnsi="Arial" w:cs="Arial"/>
          <w:sz w:val="24"/>
          <w:szCs w:val="24"/>
        </w:rPr>
      </w:pPr>
      <w:r w:rsidRPr="00CA4C7A">
        <w:rPr>
          <w:rFonts w:ascii="Arial" w:hAnsi="Arial" w:cs="Arial"/>
          <w:sz w:val="24"/>
          <w:szCs w:val="24"/>
        </w:rPr>
        <w:t>MULTA POR ATRASO INJUSTIFICADO</w:t>
      </w:r>
    </w:p>
    <w:p w:rsidR="003A0D0B" w:rsidRPr="00CA4C7A" w:rsidRDefault="003A0D0B" w:rsidP="003A0D0B">
      <w:pPr>
        <w:autoSpaceDE w:val="0"/>
        <w:autoSpaceDN w:val="0"/>
        <w:adjustRightInd w:val="0"/>
        <w:jc w:val="both"/>
        <w:rPr>
          <w:rFonts w:ascii="Arial" w:hAnsi="Arial" w:cs="Arial"/>
          <w:sz w:val="24"/>
          <w:szCs w:val="24"/>
        </w:rPr>
      </w:pPr>
    </w:p>
    <w:p w:rsidR="003A0D0B" w:rsidRPr="00CA4C7A" w:rsidRDefault="003A0D0B" w:rsidP="003A0D0B">
      <w:pPr>
        <w:numPr>
          <w:ilvl w:val="1"/>
          <w:numId w:val="2"/>
        </w:numPr>
        <w:tabs>
          <w:tab w:val="clear" w:pos="851"/>
          <w:tab w:val="num" w:pos="567"/>
          <w:tab w:val="num" w:pos="1418"/>
        </w:tabs>
        <w:autoSpaceDE w:val="0"/>
        <w:autoSpaceDN w:val="0"/>
        <w:adjustRightInd w:val="0"/>
        <w:ind w:left="0"/>
        <w:jc w:val="both"/>
        <w:rPr>
          <w:rFonts w:ascii="Arial" w:hAnsi="Arial" w:cs="Arial"/>
          <w:i/>
          <w:sz w:val="24"/>
          <w:szCs w:val="24"/>
        </w:rPr>
      </w:pPr>
      <w:r w:rsidRPr="00CA4C7A">
        <w:rPr>
          <w:rFonts w:ascii="Arial" w:hAnsi="Arial" w:cs="Arial"/>
          <w:bCs/>
          <w:sz w:val="24"/>
          <w:szCs w:val="24"/>
        </w:rPr>
        <w:t>Na hipótese de a CONTRATADA não iniciar o objeto do Contrato nos prazos estabelecidos, caracterizar-se-á atraso na entrega do objeto, ensejando a aplicação de multa de 2% (dois por cento) por dia de atraso, até o máximo de 10% (dez por cento) sobre o valor a ser pago no mês em que ocorrer o atraso.</w:t>
      </w:r>
    </w:p>
    <w:p w:rsidR="003A0D0B" w:rsidRPr="00CA4C7A" w:rsidRDefault="003A0D0B" w:rsidP="003A0D0B">
      <w:pPr>
        <w:tabs>
          <w:tab w:val="num" w:pos="1418"/>
        </w:tabs>
        <w:autoSpaceDE w:val="0"/>
        <w:autoSpaceDN w:val="0"/>
        <w:adjustRightInd w:val="0"/>
        <w:jc w:val="both"/>
        <w:rPr>
          <w:rFonts w:ascii="Arial" w:hAnsi="Arial" w:cs="Arial"/>
          <w:i/>
          <w:sz w:val="24"/>
          <w:szCs w:val="24"/>
        </w:rPr>
      </w:pPr>
    </w:p>
    <w:p w:rsidR="003A0D0B" w:rsidRPr="00CA4C7A" w:rsidRDefault="003A0D0B" w:rsidP="003A0D0B">
      <w:pPr>
        <w:numPr>
          <w:ilvl w:val="2"/>
          <w:numId w:val="2"/>
        </w:numPr>
        <w:tabs>
          <w:tab w:val="clear" w:pos="1588"/>
          <w:tab w:val="num" w:pos="567"/>
          <w:tab w:val="num" w:pos="1418"/>
        </w:tabs>
        <w:autoSpaceDE w:val="0"/>
        <w:autoSpaceDN w:val="0"/>
        <w:adjustRightInd w:val="0"/>
        <w:ind w:left="567"/>
        <w:jc w:val="both"/>
        <w:rPr>
          <w:rFonts w:ascii="Arial" w:hAnsi="Arial" w:cs="Arial"/>
          <w:bCs/>
          <w:sz w:val="24"/>
          <w:szCs w:val="24"/>
        </w:rPr>
      </w:pPr>
      <w:r w:rsidRPr="00CA4C7A">
        <w:rPr>
          <w:rFonts w:ascii="Arial" w:hAnsi="Arial" w:cs="Arial"/>
          <w:bCs/>
          <w:sz w:val="24"/>
          <w:szCs w:val="24"/>
        </w:rPr>
        <w:t>A multa aplicada em razão de atraso injustificado não impede que a</w:t>
      </w:r>
      <w:r>
        <w:rPr>
          <w:rFonts w:ascii="Arial" w:hAnsi="Arial" w:cs="Arial"/>
          <w:bCs/>
          <w:sz w:val="24"/>
          <w:szCs w:val="24"/>
        </w:rPr>
        <w:t xml:space="preserve"> </w:t>
      </w:r>
      <w:r w:rsidRPr="00CA4C7A">
        <w:rPr>
          <w:rFonts w:ascii="Arial" w:hAnsi="Arial" w:cs="Arial"/>
          <w:bCs/>
          <w:sz w:val="24"/>
          <w:szCs w:val="24"/>
        </w:rPr>
        <w:t>Administração rescinda unilateralmente o contrato e aplique as outras sanções previstas em lei.</w:t>
      </w:r>
    </w:p>
    <w:p w:rsidR="003A0D0B" w:rsidRPr="00C003EB" w:rsidRDefault="003A0D0B" w:rsidP="003A0D0B">
      <w:pPr>
        <w:autoSpaceDE w:val="0"/>
        <w:autoSpaceDN w:val="0"/>
        <w:adjustRightInd w:val="0"/>
        <w:jc w:val="both"/>
        <w:rPr>
          <w:rFonts w:ascii="Arial" w:hAnsi="Arial" w:cs="Arial"/>
          <w:i/>
          <w:sz w:val="24"/>
          <w:szCs w:val="24"/>
        </w:rPr>
      </w:pPr>
    </w:p>
    <w:p w:rsidR="003A0D0B" w:rsidRDefault="003A0D0B" w:rsidP="003A0D0B">
      <w:pPr>
        <w:autoSpaceDE w:val="0"/>
        <w:autoSpaceDN w:val="0"/>
        <w:adjustRightInd w:val="0"/>
        <w:jc w:val="both"/>
        <w:rPr>
          <w:rFonts w:ascii="Arial" w:hAnsi="Arial" w:cs="Arial"/>
          <w:sz w:val="24"/>
          <w:szCs w:val="24"/>
        </w:rPr>
      </w:pPr>
      <w:r w:rsidRPr="00CA4C7A">
        <w:rPr>
          <w:rFonts w:ascii="Arial" w:hAnsi="Arial" w:cs="Arial"/>
          <w:sz w:val="24"/>
          <w:szCs w:val="24"/>
        </w:rPr>
        <w:t>MULTA POR RECUSA</w:t>
      </w:r>
    </w:p>
    <w:p w:rsidR="003A0D0B" w:rsidRPr="00CA4C7A" w:rsidRDefault="003A0D0B" w:rsidP="003A0D0B">
      <w:pPr>
        <w:autoSpaceDE w:val="0"/>
        <w:autoSpaceDN w:val="0"/>
        <w:adjustRightInd w:val="0"/>
        <w:jc w:val="both"/>
        <w:rPr>
          <w:rFonts w:ascii="Arial" w:hAnsi="Arial" w:cs="Arial"/>
          <w:sz w:val="24"/>
          <w:szCs w:val="24"/>
        </w:rPr>
      </w:pPr>
    </w:p>
    <w:p w:rsidR="003A0D0B" w:rsidRDefault="003A0D0B" w:rsidP="003A0D0B">
      <w:pPr>
        <w:numPr>
          <w:ilvl w:val="1"/>
          <w:numId w:val="2"/>
        </w:numPr>
        <w:tabs>
          <w:tab w:val="clear" w:pos="851"/>
          <w:tab w:val="num" w:pos="567"/>
          <w:tab w:val="num" w:pos="1418"/>
        </w:tabs>
        <w:autoSpaceDE w:val="0"/>
        <w:autoSpaceDN w:val="0"/>
        <w:adjustRightInd w:val="0"/>
        <w:ind w:left="0"/>
        <w:jc w:val="both"/>
        <w:rPr>
          <w:rFonts w:ascii="Arial" w:hAnsi="Arial" w:cs="Arial"/>
          <w:bCs/>
          <w:sz w:val="24"/>
          <w:szCs w:val="24"/>
        </w:rPr>
      </w:pPr>
      <w:r w:rsidRPr="00CA4C7A">
        <w:rPr>
          <w:rFonts w:ascii="Arial" w:hAnsi="Arial" w:cs="Arial"/>
          <w:bCs/>
          <w:sz w:val="24"/>
          <w:szCs w:val="24"/>
        </w:rPr>
        <w:t>Em caso de recusa de execução, após regular processo administrativo, aplicar-se-á multa de 10% (dez por cento) sobre o valor contratado, não sendo esta cumulativa com a multa diária em razão do atraso na execução.</w:t>
      </w:r>
    </w:p>
    <w:p w:rsidR="003A0D0B" w:rsidRPr="00CA4C7A" w:rsidRDefault="003A0D0B" w:rsidP="003A0D0B">
      <w:pPr>
        <w:tabs>
          <w:tab w:val="num" w:pos="1418"/>
        </w:tabs>
        <w:autoSpaceDE w:val="0"/>
        <w:autoSpaceDN w:val="0"/>
        <w:adjustRightInd w:val="0"/>
        <w:jc w:val="both"/>
        <w:rPr>
          <w:rFonts w:ascii="Arial" w:hAnsi="Arial" w:cs="Arial"/>
          <w:bCs/>
          <w:sz w:val="24"/>
          <w:szCs w:val="24"/>
        </w:rPr>
      </w:pPr>
    </w:p>
    <w:p w:rsidR="003A0D0B" w:rsidRPr="00CA4C7A" w:rsidRDefault="003A0D0B" w:rsidP="003A0D0B">
      <w:pPr>
        <w:numPr>
          <w:ilvl w:val="2"/>
          <w:numId w:val="2"/>
        </w:numPr>
        <w:tabs>
          <w:tab w:val="clear" w:pos="1588"/>
          <w:tab w:val="num" w:pos="567"/>
          <w:tab w:val="num" w:pos="1418"/>
        </w:tabs>
        <w:autoSpaceDE w:val="0"/>
        <w:autoSpaceDN w:val="0"/>
        <w:adjustRightInd w:val="0"/>
        <w:ind w:left="567"/>
        <w:jc w:val="both"/>
        <w:rPr>
          <w:rFonts w:ascii="Arial" w:hAnsi="Arial" w:cs="Arial"/>
          <w:bCs/>
          <w:sz w:val="24"/>
          <w:szCs w:val="24"/>
        </w:rPr>
      </w:pPr>
      <w:r w:rsidRPr="00CA4C7A">
        <w:rPr>
          <w:rFonts w:ascii="Arial" w:hAnsi="Arial" w:cs="Arial"/>
          <w:bCs/>
          <w:sz w:val="24"/>
          <w:szCs w:val="24"/>
        </w:rPr>
        <w:t>Entende-se configurada a recusa nas hipóteses em que a CONTRATADA não apresentar situação regular conforme exigências contidas no Edital, bem como quando o atraso for superior a 30 (trinta) dias.</w:t>
      </w:r>
    </w:p>
    <w:p w:rsidR="003A0D0B" w:rsidRPr="00CA4C7A" w:rsidRDefault="003A0D0B" w:rsidP="003A0D0B">
      <w:pPr>
        <w:autoSpaceDE w:val="0"/>
        <w:autoSpaceDN w:val="0"/>
        <w:adjustRightInd w:val="0"/>
        <w:jc w:val="both"/>
        <w:rPr>
          <w:rFonts w:ascii="Arial" w:hAnsi="Arial" w:cs="Arial"/>
          <w:sz w:val="24"/>
          <w:szCs w:val="24"/>
        </w:rPr>
      </w:pPr>
    </w:p>
    <w:p w:rsidR="003A0D0B" w:rsidRPr="00CA4C7A" w:rsidRDefault="003A0D0B" w:rsidP="003A0D0B">
      <w:pPr>
        <w:autoSpaceDE w:val="0"/>
        <w:autoSpaceDN w:val="0"/>
        <w:adjustRightInd w:val="0"/>
        <w:jc w:val="both"/>
        <w:rPr>
          <w:rFonts w:ascii="Arial" w:hAnsi="Arial" w:cs="Arial"/>
          <w:sz w:val="24"/>
          <w:szCs w:val="24"/>
        </w:rPr>
      </w:pPr>
      <w:r w:rsidRPr="00CA4C7A">
        <w:rPr>
          <w:rFonts w:ascii="Arial" w:hAnsi="Arial" w:cs="Arial"/>
          <w:sz w:val="24"/>
          <w:szCs w:val="24"/>
        </w:rPr>
        <w:t>MULTA POR DESCUMPRIMENTO DE PRAZOS</w:t>
      </w:r>
    </w:p>
    <w:p w:rsidR="003A0D0B" w:rsidRPr="00C003EB" w:rsidRDefault="003A0D0B" w:rsidP="003A0D0B">
      <w:pPr>
        <w:autoSpaceDE w:val="0"/>
        <w:autoSpaceDN w:val="0"/>
        <w:adjustRightInd w:val="0"/>
        <w:jc w:val="both"/>
        <w:rPr>
          <w:rFonts w:ascii="Arial" w:hAnsi="Arial" w:cs="Arial"/>
          <w:i/>
          <w:sz w:val="24"/>
          <w:szCs w:val="24"/>
        </w:rPr>
      </w:pPr>
    </w:p>
    <w:p w:rsidR="003A0D0B" w:rsidRPr="00CA4C7A" w:rsidRDefault="003A0D0B" w:rsidP="003A0D0B">
      <w:pPr>
        <w:numPr>
          <w:ilvl w:val="1"/>
          <w:numId w:val="2"/>
        </w:numPr>
        <w:tabs>
          <w:tab w:val="clear" w:pos="851"/>
          <w:tab w:val="num" w:pos="567"/>
          <w:tab w:val="num" w:pos="1418"/>
        </w:tabs>
        <w:autoSpaceDE w:val="0"/>
        <w:autoSpaceDN w:val="0"/>
        <w:adjustRightInd w:val="0"/>
        <w:ind w:left="0"/>
        <w:jc w:val="both"/>
        <w:rPr>
          <w:rFonts w:ascii="Arial" w:hAnsi="Arial" w:cs="Arial"/>
          <w:bCs/>
          <w:sz w:val="24"/>
          <w:szCs w:val="24"/>
        </w:rPr>
      </w:pPr>
      <w:r w:rsidRPr="00CA4C7A">
        <w:rPr>
          <w:rFonts w:ascii="Arial" w:hAnsi="Arial" w:cs="Arial"/>
          <w:bCs/>
          <w:sz w:val="24"/>
          <w:szCs w:val="24"/>
        </w:rPr>
        <w:t>Caso a CONTRATADA não atenda aos demais prazos, aplicar-se-á multa de 0,2% (zero vírgula dois por cento) sobre o valor total do contrato, computada por dia de atraso.</w:t>
      </w:r>
    </w:p>
    <w:p w:rsidR="003A0D0B" w:rsidRPr="00C003EB" w:rsidRDefault="003A0D0B" w:rsidP="003A0D0B">
      <w:pPr>
        <w:autoSpaceDE w:val="0"/>
        <w:autoSpaceDN w:val="0"/>
        <w:adjustRightInd w:val="0"/>
        <w:jc w:val="both"/>
        <w:rPr>
          <w:rFonts w:ascii="Arial" w:hAnsi="Arial" w:cs="Arial"/>
          <w:i/>
          <w:sz w:val="24"/>
          <w:szCs w:val="24"/>
        </w:rPr>
      </w:pPr>
    </w:p>
    <w:p w:rsidR="003A0D0B" w:rsidRDefault="003A0D0B" w:rsidP="003A0D0B">
      <w:pPr>
        <w:autoSpaceDE w:val="0"/>
        <w:autoSpaceDN w:val="0"/>
        <w:adjustRightInd w:val="0"/>
        <w:jc w:val="both"/>
        <w:rPr>
          <w:rFonts w:ascii="Arial" w:hAnsi="Arial" w:cs="Arial"/>
          <w:sz w:val="24"/>
          <w:szCs w:val="24"/>
        </w:rPr>
      </w:pPr>
      <w:r w:rsidRPr="00CA4C7A">
        <w:rPr>
          <w:rFonts w:ascii="Arial" w:hAnsi="Arial" w:cs="Arial"/>
          <w:sz w:val="24"/>
          <w:szCs w:val="24"/>
        </w:rPr>
        <w:lastRenderedPageBreak/>
        <w:t>MULTA POR RESCISÃO</w:t>
      </w:r>
    </w:p>
    <w:p w:rsidR="003A0D0B" w:rsidRPr="00CA4C7A" w:rsidRDefault="003A0D0B" w:rsidP="003A0D0B">
      <w:pPr>
        <w:autoSpaceDE w:val="0"/>
        <w:autoSpaceDN w:val="0"/>
        <w:adjustRightInd w:val="0"/>
        <w:jc w:val="both"/>
        <w:rPr>
          <w:rFonts w:ascii="Arial" w:hAnsi="Arial" w:cs="Arial"/>
          <w:sz w:val="24"/>
          <w:szCs w:val="24"/>
        </w:rPr>
      </w:pPr>
    </w:p>
    <w:p w:rsidR="003A0D0B" w:rsidRDefault="003A0D0B" w:rsidP="003A0D0B">
      <w:pPr>
        <w:numPr>
          <w:ilvl w:val="1"/>
          <w:numId w:val="2"/>
        </w:numPr>
        <w:tabs>
          <w:tab w:val="clear" w:pos="851"/>
          <w:tab w:val="num" w:pos="567"/>
          <w:tab w:val="num" w:pos="1418"/>
        </w:tabs>
        <w:autoSpaceDE w:val="0"/>
        <w:autoSpaceDN w:val="0"/>
        <w:adjustRightInd w:val="0"/>
        <w:ind w:left="0"/>
        <w:jc w:val="both"/>
        <w:rPr>
          <w:rFonts w:ascii="Arial" w:hAnsi="Arial" w:cs="Arial"/>
          <w:bCs/>
          <w:sz w:val="24"/>
          <w:szCs w:val="24"/>
        </w:rPr>
      </w:pPr>
      <w:r w:rsidRPr="00CA4C7A">
        <w:rPr>
          <w:rFonts w:ascii="Arial" w:hAnsi="Arial" w:cs="Arial"/>
          <w:bCs/>
          <w:sz w:val="24"/>
          <w:szCs w:val="24"/>
        </w:rPr>
        <w:t>Nas hipóteses de rescisão contratual, deve ser aplicada multa de 10% (dez por cento) sobre o valor total do Contrato, sem prejuízo da aplicação das demais penalidades estabelecidas em lei.</w:t>
      </w:r>
    </w:p>
    <w:p w:rsidR="003A0D0B" w:rsidRPr="00CA4C7A" w:rsidRDefault="003A0D0B" w:rsidP="003A0D0B">
      <w:pPr>
        <w:tabs>
          <w:tab w:val="num" w:pos="1418"/>
        </w:tabs>
        <w:autoSpaceDE w:val="0"/>
        <w:autoSpaceDN w:val="0"/>
        <w:adjustRightInd w:val="0"/>
        <w:jc w:val="both"/>
        <w:rPr>
          <w:rFonts w:ascii="Arial" w:hAnsi="Arial" w:cs="Arial"/>
          <w:bCs/>
          <w:sz w:val="24"/>
          <w:szCs w:val="24"/>
        </w:rPr>
      </w:pPr>
    </w:p>
    <w:p w:rsidR="003A0D0B" w:rsidRPr="00CA4C7A" w:rsidRDefault="003A0D0B" w:rsidP="003A0D0B">
      <w:pPr>
        <w:numPr>
          <w:ilvl w:val="2"/>
          <w:numId w:val="2"/>
        </w:numPr>
        <w:tabs>
          <w:tab w:val="clear" w:pos="1588"/>
          <w:tab w:val="num" w:pos="567"/>
          <w:tab w:val="num" w:pos="1418"/>
        </w:tabs>
        <w:autoSpaceDE w:val="0"/>
        <w:autoSpaceDN w:val="0"/>
        <w:adjustRightInd w:val="0"/>
        <w:ind w:left="567"/>
        <w:jc w:val="both"/>
        <w:rPr>
          <w:rFonts w:ascii="Arial" w:hAnsi="Arial" w:cs="Arial"/>
          <w:bCs/>
          <w:sz w:val="24"/>
          <w:szCs w:val="24"/>
        </w:rPr>
      </w:pPr>
      <w:r w:rsidRPr="00CA4C7A">
        <w:rPr>
          <w:rFonts w:ascii="Arial" w:hAnsi="Arial" w:cs="Arial"/>
          <w:bCs/>
          <w:sz w:val="24"/>
          <w:szCs w:val="24"/>
        </w:rPr>
        <w:t>Não deve haver cumulação entre a multa prevista neste artigo e a multa</w:t>
      </w:r>
      <w:r>
        <w:rPr>
          <w:rFonts w:ascii="Arial" w:hAnsi="Arial" w:cs="Arial"/>
          <w:bCs/>
          <w:sz w:val="24"/>
          <w:szCs w:val="24"/>
        </w:rPr>
        <w:t xml:space="preserve"> </w:t>
      </w:r>
      <w:r w:rsidRPr="00CA4C7A">
        <w:rPr>
          <w:rFonts w:ascii="Arial" w:hAnsi="Arial" w:cs="Arial"/>
          <w:bCs/>
          <w:sz w:val="24"/>
          <w:szCs w:val="24"/>
        </w:rPr>
        <w:t>específica prevista para outra inexecução que enseje em rescisão. Nessa hipótese, deve ser aplicada a multa de maior valor.</w:t>
      </w:r>
    </w:p>
    <w:p w:rsidR="003A0D0B" w:rsidRPr="00C003EB" w:rsidRDefault="003A0D0B" w:rsidP="003A0D0B">
      <w:pPr>
        <w:autoSpaceDE w:val="0"/>
        <w:autoSpaceDN w:val="0"/>
        <w:adjustRightInd w:val="0"/>
        <w:jc w:val="both"/>
        <w:rPr>
          <w:rFonts w:ascii="Arial" w:hAnsi="Arial" w:cs="Arial"/>
          <w:i/>
          <w:sz w:val="24"/>
          <w:szCs w:val="24"/>
        </w:rPr>
      </w:pPr>
    </w:p>
    <w:p w:rsidR="003A0D0B" w:rsidRPr="00CA4C7A" w:rsidRDefault="003A0D0B" w:rsidP="003A0D0B">
      <w:pPr>
        <w:numPr>
          <w:ilvl w:val="1"/>
          <w:numId w:val="2"/>
        </w:numPr>
        <w:tabs>
          <w:tab w:val="clear" w:pos="851"/>
          <w:tab w:val="num" w:pos="567"/>
          <w:tab w:val="num" w:pos="1418"/>
        </w:tabs>
        <w:autoSpaceDE w:val="0"/>
        <w:autoSpaceDN w:val="0"/>
        <w:adjustRightInd w:val="0"/>
        <w:ind w:left="0"/>
        <w:jc w:val="both"/>
        <w:rPr>
          <w:rFonts w:ascii="Arial" w:hAnsi="Arial" w:cs="Arial"/>
          <w:bCs/>
          <w:sz w:val="24"/>
          <w:szCs w:val="24"/>
        </w:rPr>
      </w:pPr>
      <w:r w:rsidRPr="00CA4C7A">
        <w:rPr>
          <w:rFonts w:ascii="Arial" w:hAnsi="Arial" w:cs="Arial"/>
          <w:bCs/>
          <w:sz w:val="24"/>
          <w:szCs w:val="24"/>
        </w:rPr>
        <w:t>À CONTRATADA poderão ser aplicadas, além das multas acima referidas, as sanções previstas na Lei 8.666/1993.</w:t>
      </w:r>
    </w:p>
    <w:p w:rsidR="003A0D0B" w:rsidRPr="00CA4C7A" w:rsidRDefault="003A0D0B" w:rsidP="003A0D0B">
      <w:pPr>
        <w:tabs>
          <w:tab w:val="num" w:pos="1418"/>
        </w:tabs>
        <w:autoSpaceDE w:val="0"/>
        <w:autoSpaceDN w:val="0"/>
        <w:adjustRightInd w:val="0"/>
        <w:jc w:val="both"/>
        <w:rPr>
          <w:rFonts w:ascii="Arial" w:hAnsi="Arial" w:cs="Arial"/>
          <w:bCs/>
          <w:sz w:val="24"/>
          <w:szCs w:val="24"/>
        </w:rPr>
      </w:pPr>
    </w:p>
    <w:p w:rsidR="003A0D0B" w:rsidRPr="00CA4C7A" w:rsidRDefault="003A0D0B" w:rsidP="003A0D0B">
      <w:pPr>
        <w:numPr>
          <w:ilvl w:val="1"/>
          <w:numId w:val="2"/>
        </w:numPr>
        <w:tabs>
          <w:tab w:val="clear" w:pos="851"/>
          <w:tab w:val="num" w:pos="567"/>
          <w:tab w:val="num" w:pos="1418"/>
        </w:tabs>
        <w:autoSpaceDE w:val="0"/>
        <w:autoSpaceDN w:val="0"/>
        <w:adjustRightInd w:val="0"/>
        <w:ind w:left="0"/>
        <w:jc w:val="both"/>
        <w:rPr>
          <w:rFonts w:ascii="Arial" w:hAnsi="Arial" w:cs="Arial"/>
          <w:bCs/>
          <w:sz w:val="24"/>
          <w:szCs w:val="24"/>
        </w:rPr>
      </w:pPr>
      <w:r w:rsidRPr="00CA4C7A">
        <w:rPr>
          <w:rFonts w:ascii="Arial" w:hAnsi="Arial" w:cs="Arial"/>
          <w:bCs/>
          <w:sz w:val="24"/>
          <w:szCs w:val="24"/>
        </w:rPr>
        <w:t>As multas descritas serão descontadas de pagamentos a serem efetuados ou da garantia, quando houver, ou ainda cobradas administrativamente e, na impossibilidade, judicialmente.</w:t>
      </w:r>
    </w:p>
    <w:p w:rsidR="003A0D0B" w:rsidRPr="00CA4C7A" w:rsidRDefault="003A0D0B" w:rsidP="003A0D0B">
      <w:pPr>
        <w:tabs>
          <w:tab w:val="num" w:pos="1418"/>
        </w:tabs>
        <w:autoSpaceDE w:val="0"/>
        <w:autoSpaceDN w:val="0"/>
        <w:adjustRightInd w:val="0"/>
        <w:jc w:val="both"/>
        <w:rPr>
          <w:rFonts w:ascii="Arial" w:hAnsi="Arial" w:cs="Arial"/>
          <w:bCs/>
          <w:sz w:val="24"/>
          <w:szCs w:val="24"/>
        </w:rPr>
      </w:pPr>
    </w:p>
    <w:p w:rsidR="003A0D0B" w:rsidRPr="00CA4C7A" w:rsidRDefault="003A0D0B" w:rsidP="003A0D0B">
      <w:pPr>
        <w:numPr>
          <w:ilvl w:val="1"/>
          <w:numId w:val="2"/>
        </w:numPr>
        <w:tabs>
          <w:tab w:val="clear" w:pos="851"/>
          <w:tab w:val="num" w:pos="567"/>
          <w:tab w:val="num" w:pos="1418"/>
        </w:tabs>
        <w:autoSpaceDE w:val="0"/>
        <w:autoSpaceDN w:val="0"/>
        <w:adjustRightInd w:val="0"/>
        <w:ind w:left="0"/>
        <w:jc w:val="both"/>
        <w:rPr>
          <w:rFonts w:ascii="Arial" w:hAnsi="Arial" w:cs="Arial"/>
          <w:bCs/>
          <w:sz w:val="24"/>
          <w:szCs w:val="24"/>
        </w:rPr>
      </w:pPr>
      <w:r w:rsidRPr="00CA4C7A">
        <w:rPr>
          <w:rFonts w:ascii="Arial" w:hAnsi="Arial" w:cs="Arial"/>
          <w:bCs/>
          <w:sz w:val="24"/>
          <w:szCs w:val="24"/>
        </w:rPr>
        <w:t>Além das penalidades citadas, a CONTRATADA ficará sujeita ainda ao cancelamento de sua inscrição no Cadastro de Fornecedores do CONTRATANTE, se for o caso, bem como será descredenciada do SICAF e, no que couberem, às demais penalidades referidas no Capítulo IV da lei 8.666/1993.</w:t>
      </w:r>
    </w:p>
    <w:p w:rsidR="003A0D0B" w:rsidRPr="00CA4C7A" w:rsidRDefault="003A0D0B" w:rsidP="003A0D0B">
      <w:pPr>
        <w:tabs>
          <w:tab w:val="num" w:pos="1418"/>
        </w:tabs>
        <w:autoSpaceDE w:val="0"/>
        <w:autoSpaceDN w:val="0"/>
        <w:adjustRightInd w:val="0"/>
        <w:jc w:val="both"/>
        <w:rPr>
          <w:rFonts w:ascii="Arial" w:hAnsi="Arial" w:cs="Arial"/>
          <w:bCs/>
          <w:sz w:val="24"/>
          <w:szCs w:val="24"/>
        </w:rPr>
      </w:pPr>
    </w:p>
    <w:p w:rsidR="003A0D0B" w:rsidRPr="00CA4C7A" w:rsidRDefault="003A0D0B" w:rsidP="003A0D0B">
      <w:pPr>
        <w:numPr>
          <w:ilvl w:val="1"/>
          <w:numId w:val="2"/>
        </w:numPr>
        <w:tabs>
          <w:tab w:val="clear" w:pos="851"/>
          <w:tab w:val="num" w:pos="567"/>
          <w:tab w:val="num" w:pos="1418"/>
        </w:tabs>
        <w:autoSpaceDE w:val="0"/>
        <w:autoSpaceDN w:val="0"/>
        <w:adjustRightInd w:val="0"/>
        <w:ind w:left="0"/>
        <w:jc w:val="both"/>
        <w:rPr>
          <w:rFonts w:ascii="Arial" w:hAnsi="Arial" w:cs="Arial"/>
          <w:bCs/>
          <w:sz w:val="24"/>
          <w:szCs w:val="24"/>
        </w:rPr>
      </w:pPr>
      <w:r w:rsidRPr="00CA4C7A">
        <w:rPr>
          <w:rFonts w:ascii="Arial" w:hAnsi="Arial" w:cs="Arial"/>
          <w:bCs/>
          <w:sz w:val="24"/>
          <w:szCs w:val="24"/>
        </w:rPr>
        <w:t>As penalidades aplicadas à CONTRATADA serão registradas no SICAF.</w:t>
      </w:r>
    </w:p>
    <w:p w:rsidR="003A0D0B" w:rsidRPr="00CA4C7A" w:rsidRDefault="003A0D0B" w:rsidP="003A0D0B">
      <w:pPr>
        <w:tabs>
          <w:tab w:val="num" w:pos="1418"/>
        </w:tabs>
        <w:autoSpaceDE w:val="0"/>
        <w:autoSpaceDN w:val="0"/>
        <w:adjustRightInd w:val="0"/>
        <w:jc w:val="both"/>
        <w:rPr>
          <w:rFonts w:ascii="Arial" w:hAnsi="Arial" w:cs="Arial"/>
          <w:bCs/>
          <w:sz w:val="24"/>
          <w:szCs w:val="24"/>
        </w:rPr>
      </w:pPr>
    </w:p>
    <w:p w:rsidR="003A0D0B" w:rsidRDefault="003A0D0B" w:rsidP="003A0D0B">
      <w:pPr>
        <w:numPr>
          <w:ilvl w:val="1"/>
          <w:numId w:val="2"/>
        </w:numPr>
        <w:tabs>
          <w:tab w:val="clear" w:pos="851"/>
          <w:tab w:val="num" w:pos="567"/>
          <w:tab w:val="num" w:pos="1418"/>
        </w:tabs>
        <w:autoSpaceDE w:val="0"/>
        <w:autoSpaceDN w:val="0"/>
        <w:adjustRightInd w:val="0"/>
        <w:ind w:left="0"/>
        <w:jc w:val="both"/>
        <w:rPr>
          <w:rFonts w:ascii="Arial" w:hAnsi="Arial" w:cs="Arial"/>
          <w:bCs/>
          <w:sz w:val="24"/>
          <w:szCs w:val="24"/>
        </w:rPr>
      </w:pPr>
      <w:r w:rsidRPr="00CA4C7A">
        <w:rPr>
          <w:rFonts w:ascii="Arial" w:hAnsi="Arial" w:cs="Arial"/>
          <w:bCs/>
          <w:sz w:val="24"/>
          <w:szCs w:val="24"/>
        </w:rPr>
        <w:t>A CONTRATADA não incorrerá em multa durante as prorrogações compensatórias expressamente concedidas pelo CONTRATANTE, em virtude de caso fortuito, força maior ou de impedimento ocasionado pela Administração.</w:t>
      </w:r>
    </w:p>
    <w:p w:rsidR="003A0D0B" w:rsidRDefault="003A0D0B" w:rsidP="003A0D0B">
      <w:pPr>
        <w:tabs>
          <w:tab w:val="num" w:pos="1418"/>
        </w:tabs>
        <w:autoSpaceDE w:val="0"/>
        <w:autoSpaceDN w:val="0"/>
        <w:adjustRightInd w:val="0"/>
        <w:jc w:val="both"/>
        <w:rPr>
          <w:rFonts w:ascii="Arial" w:hAnsi="Arial" w:cs="Arial"/>
          <w:bCs/>
          <w:sz w:val="24"/>
          <w:szCs w:val="24"/>
        </w:rPr>
      </w:pPr>
    </w:p>
    <w:p w:rsidR="003A0D0B" w:rsidRPr="00CA4C7A" w:rsidRDefault="003A0D0B" w:rsidP="003A0D0B">
      <w:pPr>
        <w:tabs>
          <w:tab w:val="num" w:pos="1418"/>
        </w:tabs>
        <w:autoSpaceDE w:val="0"/>
        <w:autoSpaceDN w:val="0"/>
        <w:adjustRightInd w:val="0"/>
        <w:jc w:val="both"/>
        <w:rPr>
          <w:rFonts w:ascii="Arial" w:hAnsi="Arial" w:cs="Arial"/>
          <w:bCs/>
          <w:sz w:val="24"/>
          <w:szCs w:val="24"/>
        </w:rPr>
      </w:pPr>
    </w:p>
    <w:p w:rsidR="003A0D0B" w:rsidRPr="00CA4C7A" w:rsidRDefault="003A0D0B" w:rsidP="003A0D0B">
      <w:pPr>
        <w:numPr>
          <w:ilvl w:val="0"/>
          <w:numId w:val="2"/>
        </w:numPr>
        <w:jc w:val="both"/>
        <w:rPr>
          <w:rFonts w:ascii="Arial" w:hAnsi="Arial" w:cs="Arial"/>
          <w:b/>
          <w:bCs/>
          <w:sz w:val="24"/>
          <w:szCs w:val="24"/>
        </w:rPr>
      </w:pPr>
      <w:r w:rsidRPr="00CA4C7A">
        <w:rPr>
          <w:rFonts w:ascii="Arial" w:hAnsi="Arial" w:cs="Arial"/>
          <w:b/>
          <w:bCs/>
          <w:sz w:val="24"/>
          <w:szCs w:val="24"/>
        </w:rPr>
        <w:t>DA GESTÃO E DA FISCALIZAÇÃO</w:t>
      </w:r>
    </w:p>
    <w:p w:rsidR="003A0D0B" w:rsidRPr="00BC6D87" w:rsidRDefault="003A0D0B" w:rsidP="003A0D0B">
      <w:pPr>
        <w:jc w:val="both"/>
        <w:rPr>
          <w:rFonts w:ascii="Arial" w:hAnsi="Arial" w:cs="Arial"/>
          <w:sz w:val="24"/>
          <w:szCs w:val="24"/>
        </w:rPr>
      </w:pPr>
    </w:p>
    <w:p w:rsidR="003A0D0B" w:rsidRPr="00CA4C7A" w:rsidRDefault="003A0D0B" w:rsidP="003A0D0B">
      <w:pPr>
        <w:numPr>
          <w:ilvl w:val="1"/>
          <w:numId w:val="2"/>
        </w:numPr>
        <w:tabs>
          <w:tab w:val="clear" w:pos="851"/>
          <w:tab w:val="num" w:pos="567"/>
          <w:tab w:val="num" w:pos="1418"/>
        </w:tabs>
        <w:autoSpaceDE w:val="0"/>
        <w:autoSpaceDN w:val="0"/>
        <w:adjustRightInd w:val="0"/>
        <w:ind w:left="0"/>
        <w:jc w:val="both"/>
        <w:rPr>
          <w:rFonts w:ascii="Arial" w:hAnsi="Arial" w:cs="Arial"/>
          <w:bCs/>
          <w:sz w:val="24"/>
          <w:szCs w:val="24"/>
        </w:rPr>
      </w:pPr>
      <w:r w:rsidRPr="00CA4C7A">
        <w:rPr>
          <w:rFonts w:ascii="Arial" w:hAnsi="Arial" w:cs="Arial"/>
          <w:bCs/>
          <w:sz w:val="24"/>
          <w:szCs w:val="24"/>
        </w:rPr>
        <w:t>Nos termos do artigo 67 da Lei n.º 8.666/93, a responsabilidade pela gestão desta contratação ficará a cargo da Diretoria do Núcleo de Assistência à Saúde (NAS), através do servidor designado, que também será responsável pelo recebimento e atesto do documento de cobrança.</w:t>
      </w:r>
    </w:p>
    <w:p w:rsidR="003A0D0B" w:rsidRPr="00CA4C7A" w:rsidRDefault="003A0D0B" w:rsidP="003A0D0B">
      <w:pPr>
        <w:tabs>
          <w:tab w:val="num" w:pos="1418"/>
        </w:tabs>
        <w:autoSpaceDE w:val="0"/>
        <w:autoSpaceDN w:val="0"/>
        <w:adjustRightInd w:val="0"/>
        <w:jc w:val="both"/>
        <w:rPr>
          <w:rFonts w:ascii="Arial" w:hAnsi="Arial" w:cs="Arial"/>
          <w:bCs/>
          <w:sz w:val="24"/>
          <w:szCs w:val="24"/>
        </w:rPr>
      </w:pPr>
    </w:p>
    <w:p w:rsidR="003A0D0B" w:rsidRPr="00CA4C7A" w:rsidRDefault="003A0D0B" w:rsidP="003A0D0B">
      <w:pPr>
        <w:numPr>
          <w:ilvl w:val="1"/>
          <w:numId w:val="2"/>
        </w:numPr>
        <w:tabs>
          <w:tab w:val="clear" w:pos="851"/>
          <w:tab w:val="num" w:pos="567"/>
          <w:tab w:val="num" w:pos="1418"/>
        </w:tabs>
        <w:autoSpaceDE w:val="0"/>
        <w:autoSpaceDN w:val="0"/>
        <w:adjustRightInd w:val="0"/>
        <w:ind w:left="0"/>
        <w:jc w:val="both"/>
        <w:rPr>
          <w:rFonts w:ascii="Arial" w:hAnsi="Arial" w:cs="Arial"/>
          <w:bCs/>
          <w:sz w:val="24"/>
          <w:szCs w:val="24"/>
        </w:rPr>
      </w:pPr>
      <w:r w:rsidRPr="00CA4C7A">
        <w:rPr>
          <w:rFonts w:ascii="Arial" w:hAnsi="Arial" w:cs="Arial"/>
          <w:bCs/>
          <w:sz w:val="24"/>
          <w:szCs w:val="24"/>
        </w:rPr>
        <w:t>A fiscalização deste Contrato será realizada por servidor a ser indicado pela</w:t>
      </w:r>
      <w:r>
        <w:rPr>
          <w:rFonts w:ascii="Arial" w:hAnsi="Arial" w:cs="Arial"/>
          <w:bCs/>
          <w:sz w:val="24"/>
          <w:szCs w:val="24"/>
        </w:rPr>
        <w:t xml:space="preserve"> </w:t>
      </w:r>
      <w:r w:rsidRPr="00CA4C7A">
        <w:rPr>
          <w:rFonts w:ascii="Arial" w:hAnsi="Arial" w:cs="Arial"/>
          <w:bCs/>
          <w:sz w:val="24"/>
          <w:szCs w:val="24"/>
        </w:rPr>
        <w:t>Diretoria Geral.</w:t>
      </w:r>
    </w:p>
    <w:p w:rsidR="003A0D0B" w:rsidRPr="00CA4C7A" w:rsidRDefault="003A0D0B" w:rsidP="003A0D0B">
      <w:pPr>
        <w:tabs>
          <w:tab w:val="num" w:pos="1418"/>
        </w:tabs>
        <w:autoSpaceDE w:val="0"/>
        <w:autoSpaceDN w:val="0"/>
        <w:adjustRightInd w:val="0"/>
        <w:jc w:val="both"/>
        <w:rPr>
          <w:rFonts w:ascii="Arial" w:hAnsi="Arial" w:cs="Arial"/>
          <w:bCs/>
          <w:sz w:val="24"/>
          <w:szCs w:val="24"/>
        </w:rPr>
      </w:pPr>
    </w:p>
    <w:p w:rsidR="003A0D0B" w:rsidRPr="00CA4C7A" w:rsidRDefault="003A0D0B" w:rsidP="003A0D0B">
      <w:pPr>
        <w:numPr>
          <w:ilvl w:val="1"/>
          <w:numId w:val="2"/>
        </w:numPr>
        <w:tabs>
          <w:tab w:val="clear" w:pos="851"/>
          <w:tab w:val="num" w:pos="567"/>
          <w:tab w:val="num" w:pos="1418"/>
        </w:tabs>
        <w:autoSpaceDE w:val="0"/>
        <w:autoSpaceDN w:val="0"/>
        <w:adjustRightInd w:val="0"/>
        <w:ind w:left="0"/>
        <w:jc w:val="both"/>
        <w:rPr>
          <w:rFonts w:ascii="Arial" w:hAnsi="Arial" w:cs="Arial"/>
          <w:bCs/>
          <w:sz w:val="24"/>
          <w:szCs w:val="24"/>
        </w:rPr>
      </w:pPr>
      <w:r w:rsidRPr="00CA4C7A">
        <w:rPr>
          <w:rFonts w:ascii="Arial" w:hAnsi="Arial" w:cs="Arial"/>
          <w:bCs/>
          <w:sz w:val="24"/>
          <w:szCs w:val="24"/>
        </w:rPr>
        <w:t>A omissão, total ou parcial, da fiscalização não eximirá o fornecedor da integral responsabilidade pelos encargos ou serviços que são de sua competência.</w:t>
      </w:r>
    </w:p>
    <w:p w:rsidR="003A0D0B" w:rsidRPr="00CA4C7A" w:rsidRDefault="003A0D0B" w:rsidP="003A0D0B">
      <w:pPr>
        <w:tabs>
          <w:tab w:val="num" w:pos="1418"/>
        </w:tabs>
        <w:autoSpaceDE w:val="0"/>
        <w:autoSpaceDN w:val="0"/>
        <w:adjustRightInd w:val="0"/>
        <w:jc w:val="both"/>
        <w:rPr>
          <w:rFonts w:ascii="Arial" w:hAnsi="Arial" w:cs="Arial"/>
          <w:bCs/>
          <w:sz w:val="24"/>
          <w:szCs w:val="24"/>
        </w:rPr>
      </w:pPr>
    </w:p>
    <w:p w:rsidR="003A0D0B" w:rsidRPr="00CA4C7A" w:rsidRDefault="003A0D0B" w:rsidP="003A0D0B">
      <w:pPr>
        <w:numPr>
          <w:ilvl w:val="1"/>
          <w:numId w:val="2"/>
        </w:numPr>
        <w:tabs>
          <w:tab w:val="clear" w:pos="851"/>
          <w:tab w:val="num" w:pos="567"/>
          <w:tab w:val="num" w:pos="1418"/>
        </w:tabs>
        <w:autoSpaceDE w:val="0"/>
        <w:autoSpaceDN w:val="0"/>
        <w:adjustRightInd w:val="0"/>
        <w:ind w:left="0"/>
        <w:jc w:val="both"/>
        <w:rPr>
          <w:rFonts w:ascii="Arial" w:hAnsi="Arial" w:cs="Arial"/>
          <w:bCs/>
          <w:sz w:val="24"/>
          <w:szCs w:val="24"/>
        </w:rPr>
      </w:pPr>
      <w:r w:rsidRPr="00CA4C7A">
        <w:rPr>
          <w:rFonts w:ascii="Arial" w:hAnsi="Arial" w:cs="Arial"/>
          <w:bCs/>
          <w:sz w:val="24"/>
          <w:szCs w:val="24"/>
        </w:rPr>
        <w:t>Ao tomarem conhecimento de qualquer irregularidade ou inadimplência por</w:t>
      </w:r>
      <w:r>
        <w:rPr>
          <w:rFonts w:ascii="Arial" w:hAnsi="Arial" w:cs="Arial"/>
          <w:bCs/>
          <w:sz w:val="24"/>
          <w:szCs w:val="24"/>
        </w:rPr>
        <w:t xml:space="preserve"> </w:t>
      </w:r>
      <w:r w:rsidRPr="00CA4C7A">
        <w:rPr>
          <w:rFonts w:ascii="Arial" w:hAnsi="Arial" w:cs="Arial"/>
          <w:bCs/>
          <w:sz w:val="24"/>
          <w:szCs w:val="24"/>
        </w:rPr>
        <w:t>parte da contratada, os titulares da fiscalização deverão, de imediato, comunicar por escrito ao órgão de administração da CONTRATANTE, que tomará as providências para que se apliquem as sanções previstas na lei, no Edital e no Termo de Referência, sob pena de responsabilidade solidária pelos danos causados por sua omissão.</w:t>
      </w:r>
    </w:p>
    <w:p w:rsidR="003A0D0B" w:rsidRPr="0050467E" w:rsidRDefault="003A0D0B" w:rsidP="003A0D0B">
      <w:pPr>
        <w:rPr>
          <w:rFonts w:ascii="Arial" w:hAnsi="Arial" w:cs="Arial"/>
          <w:sz w:val="24"/>
          <w:szCs w:val="24"/>
        </w:rPr>
      </w:pPr>
    </w:p>
    <w:p w:rsidR="003A0D0B" w:rsidRPr="00CA4C7A" w:rsidRDefault="003A0D0B" w:rsidP="003A0D0B">
      <w:pPr>
        <w:ind w:left="284"/>
        <w:jc w:val="both"/>
        <w:rPr>
          <w:rFonts w:ascii="Arial" w:hAnsi="Arial" w:cs="Arial"/>
          <w:b/>
          <w:bCs/>
          <w:sz w:val="24"/>
          <w:szCs w:val="24"/>
        </w:rPr>
      </w:pPr>
    </w:p>
    <w:p w:rsidR="003A0D0B" w:rsidRPr="00CA4C7A" w:rsidRDefault="003A0D0B" w:rsidP="003A0D0B">
      <w:pPr>
        <w:numPr>
          <w:ilvl w:val="0"/>
          <w:numId w:val="2"/>
        </w:numPr>
        <w:jc w:val="both"/>
        <w:rPr>
          <w:rFonts w:ascii="Arial" w:hAnsi="Arial" w:cs="Arial"/>
          <w:b/>
          <w:bCs/>
          <w:sz w:val="24"/>
          <w:szCs w:val="24"/>
        </w:rPr>
      </w:pPr>
      <w:r w:rsidRPr="00CA4C7A">
        <w:rPr>
          <w:rFonts w:ascii="Arial" w:hAnsi="Arial" w:cs="Arial"/>
          <w:b/>
          <w:bCs/>
          <w:sz w:val="24"/>
          <w:szCs w:val="24"/>
        </w:rPr>
        <w:t xml:space="preserve"> RECEBIMENTO DO OBJETO</w:t>
      </w:r>
    </w:p>
    <w:p w:rsidR="003A0D0B" w:rsidRDefault="003A0D0B" w:rsidP="003A0D0B">
      <w:pPr>
        <w:jc w:val="both"/>
        <w:rPr>
          <w:rFonts w:ascii="Arial" w:hAnsi="Arial" w:cs="Arial"/>
          <w:b/>
          <w:sz w:val="24"/>
          <w:szCs w:val="24"/>
        </w:rPr>
      </w:pPr>
    </w:p>
    <w:p w:rsidR="003A0D0B" w:rsidRDefault="003A0D0B" w:rsidP="003A0D0B">
      <w:pPr>
        <w:numPr>
          <w:ilvl w:val="1"/>
          <w:numId w:val="2"/>
        </w:numPr>
        <w:tabs>
          <w:tab w:val="clear" w:pos="851"/>
          <w:tab w:val="num" w:pos="567"/>
          <w:tab w:val="num" w:pos="1418"/>
        </w:tabs>
        <w:autoSpaceDE w:val="0"/>
        <w:autoSpaceDN w:val="0"/>
        <w:adjustRightInd w:val="0"/>
        <w:ind w:left="0"/>
        <w:jc w:val="both"/>
        <w:rPr>
          <w:rFonts w:ascii="Arial" w:hAnsi="Arial" w:cs="Arial"/>
          <w:bCs/>
          <w:sz w:val="24"/>
          <w:szCs w:val="24"/>
        </w:rPr>
      </w:pPr>
      <w:r w:rsidRPr="00967E11">
        <w:rPr>
          <w:rFonts w:ascii="Arial" w:hAnsi="Arial" w:cs="Arial"/>
          <w:bCs/>
          <w:sz w:val="24"/>
          <w:szCs w:val="24"/>
        </w:rPr>
        <w:t>Em relação ao Item 1 (Serviços de manutenção preventiva e corretiva), o objeto será recebido da seguinte forma:</w:t>
      </w:r>
    </w:p>
    <w:p w:rsidR="003A0D0B" w:rsidRPr="00967E11" w:rsidRDefault="003A0D0B" w:rsidP="003A0D0B">
      <w:pPr>
        <w:tabs>
          <w:tab w:val="num" w:pos="1418"/>
        </w:tabs>
        <w:autoSpaceDE w:val="0"/>
        <w:autoSpaceDN w:val="0"/>
        <w:adjustRightInd w:val="0"/>
        <w:jc w:val="both"/>
        <w:rPr>
          <w:rFonts w:ascii="Arial" w:hAnsi="Arial" w:cs="Arial"/>
          <w:bCs/>
          <w:sz w:val="24"/>
          <w:szCs w:val="24"/>
        </w:rPr>
      </w:pPr>
    </w:p>
    <w:p w:rsidR="003A0D0B" w:rsidRDefault="003A0D0B" w:rsidP="003A0D0B">
      <w:pPr>
        <w:pStyle w:val="PargrafodaLista"/>
        <w:numPr>
          <w:ilvl w:val="0"/>
          <w:numId w:val="5"/>
        </w:numPr>
        <w:jc w:val="both"/>
        <w:rPr>
          <w:rFonts w:ascii="Arial" w:hAnsi="Arial" w:cs="Arial"/>
        </w:rPr>
      </w:pPr>
      <w:r w:rsidRPr="00967E11">
        <w:rPr>
          <w:rFonts w:ascii="Arial" w:hAnsi="Arial" w:cs="Arial"/>
        </w:rPr>
        <w:t>Provisoriamente, pelo responsável por seu acompanhamento e fiscalização, mediante termo circunstanciado, assinado pelas partes em até 15 (quinze) dias da comunicação escrita do contratado;</w:t>
      </w:r>
    </w:p>
    <w:p w:rsidR="003A0D0B" w:rsidRDefault="003A0D0B" w:rsidP="003A0D0B">
      <w:pPr>
        <w:pStyle w:val="PargrafodaLista"/>
        <w:ind w:left="720"/>
        <w:jc w:val="both"/>
        <w:rPr>
          <w:rFonts w:ascii="Arial" w:hAnsi="Arial" w:cs="Arial"/>
        </w:rPr>
      </w:pPr>
    </w:p>
    <w:p w:rsidR="003A0D0B" w:rsidRPr="00967E11" w:rsidRDefault="003A0D0B" w:rsidP="003A0D0B">
      <w:pPr>
        <w:pStyle w:val="PargrafodaLista"/>
        <w:numPr>
          <w:ilvl w:val="0"/>
          <w:numId w:val="5"/>
        </w:numPr>
        <w:jc w:val="both"/>
        <w:rPr>
          <w:rFonts w:ascii="Arial" w:hAnsi="Arial" w:cs="Arial"/>
        </w:rPr>
      </w:pPr>
      <w:r w:rsidRPr="00967E11">
        <w:rPr>
          <w:rFonts w:ascii="Arial" w:hAnsi="Arial" w:cs="Arial"/>
        </w:rPr>
        <w:t>Definitivamente, por servidor ou comissão designada pela autoridade competente, mediante termo circunstanciado, assinado pelas partes, após o decurso do prazo de observação, ou vistoria que comprove a adequação do objeto aos termos contratuais, observado o disposto no art. 69 da Lei nº 8.666/93;</w:t>
      </w:r>
    </w:p>
    <w:p w:rsidR="003A0D0B" w:rsidRPr="00967E11" w:rsidRDefault="003A0D0B" w:rsidP="003A0D0B">
      <w:pPr>
        <w:tabs>
          <w:tab w:val="num" w:pos="1418"/>
        </w:tabs>
        <w:autoSpaceDE w:val="0"/>
        <w:autoSpaceDN w:val="0"/>
        <w:adjustRightInd w:val="0"/>
        <w:jc w:val="both"/>
        <w:rPr>
          <w:rFonts w:ascii="Arial" w:hAnsi="Arial" w:cs="Arial"/>
          <w:bCs/>
          <w:sz w:val="24"/>
          <w:szCs w:val="24"/>
        </w:rPr>
      </w:pPr>
    </w:p>
    <w:p w:rsidR="003A0D0B" w:rsidRPr="00967E11" w:rsidRDefault="003A0D0B" w:rsidP="003A0D0B">
      <w:pPr>
        <w:numPr>
          <w:ilvl w:val="1"/>
          <w:numId w:val="2"/>
        </w:numPr>
        <w:tabs>
          <w:tab w:val="clear" w:pos="851"/>
          <w:tab w:val="num" w:pos="567"/>
          <w:tab w:val="num" w:pos="1418"/>
        </w:tabs>
        <w:autoSpaceDE w:val="0"/>
        <w:autoSpaceDN w:val="0"/>
        <w:adjustRightInd w:val="0"/>
        <w:ind w:left="0"/>
        <w:jc w:val="both"/>
        <w:rPr>
          <w:rFonts w:ascii="Arial" w:hAnsi="Arial" w:cs="Arial"/>
          <w:bCs/>
          <w:sz w:val="24"/>
          <w:szCs w:val="24"/>
        </w:rPr>
      </w:pPr>
      <w:r w:rsidRPr="00967E11">
        <w:rPr>
          <w:rFonts w:ascii="Arial" w:hAnsi="Arial" w:cs="Arial"/>
          <w:bCs/>
          <w:sz w:val="24"/>
          <w:szCs w:val="24"/>
        </w:rPr>
        <w:t>Em relação ao item 2 (Fornecimento de peças e componentes):</w:t>
      </w:r>
    </w:p>
    <w:p w:rsidR="003A0D0B" w:rsidRDefault="003A0D0B" w:rsidP="003A0D0B">
      <w:pPr>
        <w:pStyle w:val="PargrafodaLista"/>
        <w:numPr>
          <w:ilvl w:val="0"/>
          <w:numId w:val="6"/>
        </w:numPr>
        <w:jc w:val="both"/>
        <w:rPr>
          <w:rFonts w:ascii="Arial" w:hAnsi="Arial" w:cs="Arial"/>
        </w:rPr>
      </w:pPr>
      <w:r w:rsidRPr="00967E11">
        <w:rPr>
          <w:rFonts w:ascii="Arial" w:hAnsi="Arial" w:cs="Arial"/>
        </w:rPr>
        <w:t>Provisoriamente, para efeito de posterior verificação da conformidade do material com a especificação;</w:t>
      </w:r>
    </w:p>
    <w:p w:rsidR="003A0D0B" w:rsidRPr="00967E11" w:rsidRDefault="003A0D0B" w:rsidP="003A0D0B">
      <w:pPr>
        <w:pStyle w:val="PargrafodaLista"/>
        <w:ind w:left="720"/>
        <w:jc w:val="both"/>
        <w:rPr>
          <w:rFonts w:ascii="Arial" w:hAnsi="Arial" w:cs="Arial"/>
        </w:rPr>
      </w:pPr>
    </w:p>
    <w:p w:rsidR="003A0D0B" w:rsidRPr="00967E11" w:rsidRDefault="003A0D0B" w:rsidP="003A0D0B">
      <w:pPr>
        <w:pStyle w:val="PargrafodaLista"/>
        <w:numPr>
          <w:ilvl w:val="0"/>
          <w:numId w:val="6"/>
        </w:numPr>
        <w:jc w:val="both"/>
        <w:rPr>
          <w:rFonts w:ascii="Arial" w:hAnsi="Arial" w:cs="Arial"/>
        </w:rPr>
      </w:pPr>
      <w:r w:rsidRPr="00967E11">
        <w:rPr>
          <w:rFonts w:ascii="Arial" w:hAnsi="Arial" w:cs="Arial"/>
        </w:rPr>
        <w:t>Definitivamente, após a verificação da qualidade e quantidade do material e</w:t>
      </w:r>
      <w:r>
        <w:rPr>
          <w:rFonts w:ascii="Arial" w:hAnsi="Arial" w:cs="Arial"/>
        </w:rPr>
        <w:t xml:space="preserve"> </w:t>
      </w:r>
      <w:r w:rsidRPr="00967E11">
        <w:rPr>
          <w:rFonts w:ascii="Arial" w:hAnsi="Arial" w:cs="Arial"/>
        </w:rPr>
        <w:t>consequente aceitação.</w:t>
      </w:r>
    </w:p>
    <w:p w:rsidR="003A0D0B" w:rsidRPr="00967E11" w:rsidRDefault="003A0D0B" w:rsidP="003A0D0B">
      <w:pPr>
        <w:tabs>
          <w:tab w:val="num" w:pos="1418"/>
        </w:tabs>
        <w:autoSpaceDE w:val="0"/>
        <w:autoSpaceDN w:val="0"/>
        <w:adjustRightInd w:val="0"/>
        <w:jc w:val="both"/>
        <w:rPr>
          <w:rFonts w:ascii="Arial" w:hAnsi="Arial" w:cs="Arial"/>
          <w:bCs/>
          <w:sz w:val="24"/>
          <w:szCs w:val="24"/>
        </w:rPr>
      </w:pPr>
    </w:p>
    <w:p w:rsidR="003A0D0B" w:rsidRPr="00967E11" w:rsidRDefault="003A0D0B" w:rsidP="003A0D0B">
      <w:pPr>
        <w:numPr>
          <w:ilvl w:val="1"/>
          <w:numId w:val="2"/>
        </w:numPr>
        <w:tabs>
          <w:tab w:val="clear" w:pos="851"/>
          <w:tab w:val="num" w:pos="567"/>
          <w:tab w:val="num" w:pos="1418"/>
        </w:tabs>
        <w:autoSpaceDE w:val="0"/>
        <w:autoSpaceDN w:val="0"/>
        <w:adjustRightInd w:val="0"/>
        <w:ind w:left="0"/>
        <w:jc w:val="both"/>
        <w:rPr>
          <w:rFonts w:ascii="Arial" w:hAnsi="Arial" w:cs="Arial"/>
          <w:bCs/>
          <w:sz w:val="24"/>
          <w:szCs w:val="24"/>
        </w:rPr>
      </w:pPr>
      <w:r>
        <w:rPr>
          <w:rFonts w:ascii="Arial" w:hAnsi="Arial" w:cs="Arial"/>
          <w:bCs/>
          <w:sz w:val="24"/>
          <w:szCs w:val="24"/>
        </w:rPr>
        <w:t xml:space="preserve">O </w:t>
      </w:r>
      <w:r w:rsidRPr="00967E11">
        <w:rPr>
          <w:rFonts w:ascii="Arial" w:hAnsi="Arial" w:cs="Arial"/>
          <w:bCs/>
          <w:sz w:val="24"/>
          <w:szCs w:val="24"/>
        </w:rPr>
        <w:t>recebimento provisório ou definitivo não exclui a responsabilidade civil pela solidez e segurança do serviço, nem ético-profissional pela perfeita execução do</w:t>
      </w:r>
      <w:r>
        <w:rPr>
          <w:rFonts w:ascii="Arial" w:hAnsi="Arial" w:cs="Arial"/>
          <w:bCs/>
          <w:sz w:val="24"/>
          <w:szCs w:val="24"/>
        </w:rPr>
        <w:t xml:space="preserve"> </w:t>
      </w:r>
      <w:r w:rsidRPr="00967E11">
        <w:rPr>
          <w:rFonts w:ascii="Arial" w:hAnsi="Arial" w:cs="Arial"/>
          <w:bCs/>
          <w:sz w:val="24"/>
          <w:szCs w:val="24"/>
        </w:rPr>
        <w:t>contrato, dentro dos limites estabelecidos pela lei ou pelo contrato.</w:t>
      </w:r>
    </w:p>
    <w:p w:rsidR="003A0D0B" w:rsidRPr="00967E11" w:rsidRDefault="003A0D0B" w:rsidP="003A0D0B">
      <w:pPr>
        <w:tabs>
          <w:tab w:val="num" w:pos="1418"/>
        </w:tabs>
        <w:autoSpaceDE w:val="0"/>
        <w:autoSpaceDN w:val="0"/>
        <w:adjustRightInd w:val="0"/>
        <w:jc w:val="both"/>
        <w:rPr>
          <w:rFonts w:ascii="Arial" w:hAnsi="Arial" w:cs="Arial"/>
          <w:bCs/>
          <w:sz w:val="24"/>
          <w:szCs w:val="24"/>
        </w:rPr>
      </w:pPr>
    </w:p>
    <w:p w:rsidR="003A0D0B" w:rsidRDefault="003A0D0B" w:rsidP="003A0D0B">
      <w:pPr>
        <w:rPr>
          <w:rFonts w:ascii="Arial" w:hAnsi="Arial" w:cs="Arial"/>
          <w:sz w:val="24"/>
          <w:szCs w:val="24"/>
        </w:rPr>
      </w:pPr>
      <w:r>
        <w:rPr>
          <w:rFonts w:ascii="Arial" w:hAnsi="Arial" w:cs="Arial"/>
          <w:sz w:val="24"/>
          <w:szCs w:val="24"/>
        </w:rPr>
        <w:br w:type="page"/>
      </w:r>
    </w:p>
    <w:p w:rsidR="003A0D0B" w:rsidRDefault="003A0D0B" w:rsidP="003A0D0B">
      <w:pPr>
        <w:jc w:val="both"/>
        <w:rPr>
          <w:rFonts w:ascii="Arial" w:hAnsi="Arial" w:cs="Arial"/>
          <w:sz w:val="24"/>
          <w:szCs w:val="24"/>
        </w:rPr>
      </w:pPr>
    </w:p>
    <w:p w:rsidR="003A0D0B" w:rsidRPr="00FA00C7" w:rsidRDefault="003A0D0B" w:rsidP="003A0D0B">
      <w:pPr>
        <w:jc w:val="center"/>
        <w:rPr>
          <w:rFonts w:ascii="Arial" w:hAnsi="Arial" w:cs="Arial"/>
          <w:b/>
          <w:sz w:val="24"/>
          <w:szCs w:val="24"/>
        </w:rPr>
      </w:pPr>
      <w:r w:rsidRPr="00FA00C7">
        <w:rPr>
          <w:rFonts w:ascii="Arial" w:hAnsi="Arial" w:cs="Arial"/>
          <w:b/>
          <w:sz w:val="24"/>
          <w:szCs w:val="24"/>
        </w:rPr>
        <w:t>ANEXO I AO TERMO DE REFERÊNCIA</w:t>
      </w:r>
    </w:p>
    <w:p w:rsidR="003A0D0B" w:rsidRDefault="003A0D0B" w:rsidP="003A0D0B">
      <w:pPr>
        <w:jc w:val="center"/>
        <w:rPr>
          <w:rFonts w:ascii="Arial" w:hAnsi="Arial" w:cs="Arial"/>
          <w:sz w:val="24"/>
          <w:szCs w:val="24"/>
        </w:rPr>
      </w:pPr>
    </w:p>
    <w:p w:rsidR="003A0D0B" w:rsidRDefault="003A0D0B" w:rsidP="003A0D0B">
      <w:pPr>
        <w:jc w:val="center"/>
        <w:rPr>
          <w:rFonts w:ascii="Arial" w:hAnsi="Arial" w:cs="Arial"/>
          <w:sz w:val="24"/>
          <w:szCs w:val="24"/>
        </w:rPr>
      </w:pPr>
    </w:p>
    <w:p w:rsidR="003A0D0B" w:rsidRDefault="003A0D0B" w:rsidP="003A0D0B">
      <w:pPr>
        <w:autoSpaceDE w:val="0"/>
        <w:autoSpaceDN w:val="0"/>
        <w:adjustRightInd w:val="0"/>
        <w:jc w:val="both"/>
        <w:rPr>
          <w:rFonts w:ascii="Arial" w:hAnsi="Arial" w:cs="Arial"/>
          <w:b/>
          <w:bCs/>
          <w:sz w:val="24"/>
          <w:szCs w:val="24"/>
        </w:rPr>
      </w:pPr>
      <w:r w:rsidRPr="00C359B6">
        <w:rPr>
          <w:rFonts w:ascii="Arial" w:hAnsi="Arial" w:cs="Arial"/>
          <w:b/>
          <w:bCs/>
          <w:sz w:val="24"/>
          <w:szCs w:val="24"/>
        </w:rPr>
        <w:t>ACORDO DE NÍVEIS DE SERVIÇO</w:t>
      </w:r>
    </w:p>
    <w:p w:rsidR="003A0D0B" w:rsidRPr="00C359B6" w:rsidRDefault="003A0D0B" w:rsidP="003A0D0B">
      <w:pPr>
        <w:autoSpaceDE w:val="0"/>
        <w:autoSpaceDN w:val="0"/>
        <w:adjustRightInd w:val="0"/>
        <w:jc w:val="both"/>
        <w:rPr>
          <w:rFonts w:ascii="Arial" w:hAnsi="Arial" w:cs="Arial"/>
          <w:b/>
          <w:bCs/>
          <w:sz w:val="24"/>
          <w:szCs w:val="24"/>
        </w:rPr>
      </w:pPr>
    </w:p>
    <w:p w:rsidR="003A0D0B" w:rsidRDefault="003A0D0B" w:rsidP="003A0D0B">
      <w:pPr>
        <w:autoSpaceDE w:val="0"/>
        <w:autoSpaceDN w:val="0"/>
        <w:adjustRightInd w:val="0"/>
        <w:jc w:val="both"/>
        <w:rPr>
          <w:rFonts w:ascii="Arial" w:hAnsi="Arial" w:cs="Arial"/>
          <w:sz w:val="24"/>
          <w:szCs w:val="24"/>
        </w:rPr>
      </w:pPr>
      <w:r w:rsidRPr="00C359B6">
        <w:rPr>
          <w:rFonts w:ascii="Arial" w:hAnsi="Arial" w:cs="Arial"/>
          <w:sz w:val="24"/>
          <w:szCs w:val="24"/>
        </w:rPr>
        <w:t>O presente Acordo de Níveis de Serviço (ANS) é parte</w:t>
      </w:r>
      <w:r>
        <w:rPr>
          <w:rFonts w:ascii="Arial" w:hAnsi="Arial" w:cs="Arial"/>
          <w:sz w:val="24"/>
          <w:szCs w:val="24"/>
        </w:rPr>
        <w:t xml:space="preserve"> </w:t>
      </w:r>
      <w:r w:rsidRPr="00C359B6">
        <w:rPr>
          <w:rFonts w:ascii="Arial" w:hAnsi="Arial" w:cs="Arial"/>
          <w:sz w:val="24"/>
          <w:szCs w:val="24"/>
        </w:rPr>
        <w:t>integrante do</w:t>
      </w:r>
      <w:r>
        <w:rPr>
          <w:rFonts w:ascii="Arial" w:hAnsi="Arial" w:cs="Arial"/>
          <w:sz w:val="24"/>
          <w:szCs w:val="24"/>
        </w:rPr>
        <w:t xml:space="preserve"> </w:t>
      </w:r>
      <w:r w:rsidRPr="00C359B6">
        <w:rPr>
          <w:rFonts w:ascii="Arial" w:hAnsi="Arial" w:cs="Arial"/>
          <w:sz w:val="24"/>
          <w:szCs w:val="24"/>
        </w:rPr>
        <w:t>Termo de Referência de manutenção preventiva e</w:t>
      </w:r>
      <w:r>
        <w:rPr>
          <w:rFonts w:ascii="Arial" w:hAnsi="Arial" w:cs="Arial"/>
          <w:sz w:val="24"/>
          <w:szCs w:val="24"/>
        </w:rPr>
        <w:t xml:space="preserve"> </w:t>
      </w:r>
      <w:r w:rsidRPr="00C359B6">
        <w:rPr>
          <w:rFonts w:ascii="Arial" w:hAnsi="Arial" w:cs="Arial"/>
          <w:sz w:val="24"/>
          <w:szCs w:val="24"/>
        </w:rPr>
        <w:t>corretiva de</w:t>
      </w:r>
      <w:r>
        <w:rPr>
          <w:rFonts w:ascii="Arial" w:hAnsi="Arial" w:cs="Arial"/>
          <w:sz w:val="24"/>
          <w:szCs w:val="24"/>
        </w:rPr>
        <w:t xml:space="preserve"> </w:t>
      </w:r>
      <w:r w:rsidRPr="00C359B6">
        <w:rPr>
          <w:rFonts w:ascii="Arial" w:hAnsi="Arial" w:cs="Arial"/>
          <w:sz w:val="24"/>
          <w:szCs w:val="24"/>
        </w:rPr>
        <w:t>04 (quatro) consultórios odontológico</w:t>
      </w:r>
      <w:r>
        <w:rPr>
          <w:rFonts w:ascii="Arial" w:hAnsi="Arial" w:cs="Arial"/>
          <w:sz w:val="24"/>
          <w:szCs w:val="24"/>
        </w:rPr>
        <w:t>s</w:t>
      </w:r>
      <w:r w:rsidRPr="00C359B6">
        <w:rPr>
          <w:rFonts w:ascii="Arial" w:hAnsi="Arial" w:cs="Arial"/>
          <w:sz w:val="24"/>
          <w:szCs w:val="24"/>
        </w:rPr>
        <w:t xml:space="preserve"> e fornecimento de</w:t>
      </w:r>
      <w:r>
        <w:rPr>
          <w:rFonts w:ascii="Arial" w:hAnsi="Arial" w:cs="Arial"/>
          <w:sz w:val="24"/>
          <w:szCs w:val="24"/>
        </w:rPr>
        <w:t xml:space="preserve"> </w:t>
      </w:r>
      <w:r w:rsidRPr="00C359B6">
        <w:rPr>
          <w:rFonts w:ascii="Arial" w:hAnsi="Arial" w:cs="Arial"/>
          <w:sz w:val="24"/>
          <w:szCs w:val="24"/>
        </w:rPr>
        <w:t>peças e</w:t>
      </w:r>
      <w:r>
        <w:rPr>
          <w:rFonts w:ascii="Arial" w:hAnsi="Arial" w:cs="Arial"/>
          <w:sz w:val="24"/>
          <w:szCs w:val="24"/>
        </w:rPr>
        <w:t xml:space="preserve"> </w:t>
      </w:r>
      <w:r w:rsidRPr="00C359B6">
        <w:rPr>
          <w:rFonts w:ascii="Arial" w:hAnsi="Arial" w:cs="Arial"/>
          <w:sz w:val="24"/>
          <w:szCs w:val="24"/>
        </w:rPr>
        <w:t>componentes, por demanda do Tribunal Regional Federal da</w:t>
      </w:r>
      <w:r>
        <w:rPr>
          <w:rFonts w:ascii="Arial" w:hAnsi="Arial" w:cs="Arial"/>
          <w:sz w:val="24"/>
          <w:szCs w:val="24"/>
        </w:rPr>
        <w:t xml:space="preserve"> </w:t>
      </w:r>
      <w:r w:rsidRPr="00C359B6">
        <w:rPr>
          <w:rFonts w:ascii="Arial" w:hAnsi="Arial" w:cs="Arial"/>
          <w:sz w:val="24"/>
          <w:szCs w:val="24"/>
        </w:rPr>
        <w:t>5ª Região.</w:t>
      </w:r>
    </w:p>
    <w:p w:rsidR="003A0D0B" w:rsidRDefault="003A0D0B" w:rsidP="003A0D0B">
      <w:pPr>
        <w:autoSpaceDE w:val="0"/>
        <w:autoSpaceDN w:val="0"/>
        <w:adjustRightInd w:val="0"/>
        <w:jc w:val="both"/>
        <w:rPr>
          <w:rFonts w:ascii="Arial" w:hAnsi="Arial" w:cs="Arial"/>
          <w:sz w:val="24"/>
          <w:szCs w:val="24"/>
        </w:rPr>
      </w:pPr>
    </w:p>
    <w:p w:rsidR="003A0D0B" w:rsidRDefault="003A0D0B" w:rsidP="003A0D0B">
      <w:pPr>
        <w:autoSpaceDE w:val="0"/>
        <w:autoSpaceDN w:val="0"/>
        <w:adjustRightInd w:val="0"/>
        <w:jc w:val="both"/>
        <w:rPr>
          <w:rFonts w:ascii="Arial" w:hAnsi="Arial" w:cs="Arial"/>
          <w:sz w:val="24"/>
          <w:szCs w:val="24"/>
        </w:rPr>
      </w:pPr>
      <w:r w:rsidRPr="00C359B6">
        <w:rPr>
          <w:rFonts w:ascii="Arial" w:hAnsi="Arial" w:cs="Arial"/>
          <w:sz w:val="24"/>
          <w:szCs w:val="24"/>
        </w:rPr>
        <w:t>Este ANS é regido pelas disposições da Instrução Normativa nº</w:t>
      </w:r>
      <w:r>
        <w:rPr>
          <w:rFonts w:ascii="Arial" w:hAnsi="Arial" w:cs="Arial"/>
          <w:sz w:val="24"/>
          <w:szCs w:val="24"/>
        </w:rPr>
        <w:t xml:space="preserve"> </w:t>
      </w:r>
      <w:r w:rsidRPr="00C359B6">
        <w:rPr>
          <w:rFonts w:ascii="Arial" w:hAnsi="Arial" w:cs="Arial"/>
          <w:sz w:val="24"/>
          <w:szCs w:val="24"/>
        </w:rPr>
        <w:t>02,</w:t>
      </w:r>
      <w:r>
        <w:rPr>
          <w:rFonts w:ascii="Arial" w:hAnsi="Arial" w:cs="Arial"/>
          <w:sz w:val="24"/>
          <w:szCs w:val="24"/>
        </w:rPr>
        <w:t xml:space="preserve"> </w:t>
      </w:r>
      <w:r w:rsidRPr="00C359B6">
        <w:rPr>
          <w:rFonts w:ascii="Arial" w:hAnsi="Arial" w:cs="Arial"/>
          <w:sz w:val="24"/>
          <w:szCs w:val="24"/>
        </w:rPr>
        <w:t>de 30/04/2008, da Secretaria de Logística e Tecnologia da</w:t>
      </w:r>
      <w:r>
        <w:rPr>
          <w:rFonts w:ascii="Arial" w:hAnsi="Arial" w:cs="Arial"/>
          <w:sz w:val="24"/>
          <w:szCs w:val="24"/>
        </w:rPr>
        <w:t xml:space="preserve"> </w:t>
      </w:r>
      <w:r w:rsidRPr="00C359B6">
        <w:rPr>
          <w:rFonts w:ascii="Arial" w:hAnsi="Arial" w:cs="Arial"/>
          <w:sz w:val="24"/>
          <w:szCs w:val="24"/>
        </w:rPr>
        <w:t>Informação (SLTI/MPOG), e de acordo com as seguintes cláusulas e</w:t>
      </w:r>
      <w:r>
        <w:rPr>
          <w:rFonts w:ascii="Arial" w:hAnsi="Arial" w:cs="Arial"/>
          <w:sz w:val="24"/>
          <w:szCs w:val="24"/>
        </w:rPr>
        <w:t xml:space="preserve"> </w:t>
      </w:r>
      <w:r w:rsidRPr="00C359B6">
        <w:rPr>
          <w:rFonts w:ascii="Arial" w:hAnsi="Arial" w:cs="Arial"/>
          <w:sz w:val="24"/>
          <w:szCs w:val="24"/>
        </w:rPr>
        <w:t>condições, aplicando-se, restritivamente, aos serviços de Manutenção</w:t>
      </w:r>
      <w:r>
        <w:rPr>
          <w:rFonts w:ascii="Arial" w:hAnsi="Arial" w:cs="Arial"/>
          <w:sz w:val="24"/>
          <w:szCs w:val="24"/>
        </w:rPr>
        <w:t xml:space="preserve"> </w:t>
      </w:r>
      <w:r w:rsidRPr="00C359B6">
        <w:rPr>
          <w:rFonts w:ascii="Arial" w:hAnsi="Arial" w:cs="Arial"/>
          <w:sz w:val="24"/>
          <w:szCs w:val="24"/>
        </w:rPr>
        <w:t>Preventiva e Corretiva de 4 (quatro) consultórios odontológicos (</w:t>
      </w:r>
      <w:r w:rsidRPr="00C359B6">
        <w:rPr>
          <w:rFonts w:ascii="Arial" w:hAnsi="Arial" w:cs="Arial"/>
          <w:b/>
          <w:bCs/>
          <w:sz w:val="24"/>
          <w:szCs w:val="24"/>
        </w:rPr>
        <w:t>Item</w:t>
      </w:r>
      <w:r>
        <w:rPr>
          <w:rFonts w:ascii="Arial" w:hAnsi="Arial" w:cs="Arial"/>
          <w:b/>
          <w:bCs/>
          <w:sz w:val="24"/>
          <w:szCs w:val="24"/>
        </w:rPr>
        <w:t xml:space="preserve"> </w:t>
      </w:r>
      <w:r w:rsidRPr="00C359B6">
        <w:rPr>
          <w:rFonts w:ascii="Arial" w:hAnsi="Arial" w:cs="Arial"/>
          <w:b/>
          <w:bCs/>
          <w:sz w:val="24"/>
          <w:szCs w:val="24"/>
        </w:rPr>
        <w:t>01</w:t>
      </w:r>
      <w:r w:rsidRPr="00C359B6">
        <w:rPr>
          <w:rFonts w:ascii="Arial" w:hAnsi="Arial" w:cs="Arial"/>
          <w:sz w:val="24"/>
          <w:szCs w:val="24"/>
        </w:rPr>
        <w:t>).</w:t>
      </w:r>
    </w:p>
    <w:p w:rsidR="003A0D0B" w:rsidRPr="00C359B6" w:rsidRDefault="003A0D0B" w:rsidP="003A0D0B">
      <w:pPr>
        <w:autoSpaceDE w:val="0"/>
        <w:autoSpaceDN w:val="0"/>
        <w:adjustRightInd w:val="0"/>
        <w:jc w:val="both"/>
        <w:rPr>
          <w:rFonts w:ascii="Arial" w:hAnsi="Arial" w:cs="Arial"/>
          <w:sz w:val="24"/>
          <w:szCs w:val="24"/>
        </w:rPr>
      </w:pPr>
    </w:p>
    <w:p w:rsidR="003A0D0B" w:rsidRPr="00C359B6" w:rsidRDefault="003A0D0B" w:rsidP="003A0D0B">
      <w:pPr>
        <w:autoSpaceDE w:val="0"/>
        <w:autoSpaceDN w:val="0"/>
        <w:adjustRightInd w:val="0"/>
        <w:jc w:val="both"/>
        <w:rPr>
          <w:rFonts w:ascii="Arial" w:hAnsi="Arial" w:cs="Arial"/>
          <w:sz w:val="24"/>
          <w:szCs w:val="24"/>
        </w:rPr>
      </w:pPr>
      <w:r w:rsidRPr="00C359B6">
        <w:rPr>
          <w:rFonts w:ascii="Arial" w:hAnsi="Arial" w:cs="Arial"/>
          <w:b/>
          <w:bCs/>
          <w:sz w:val="24"/>
          <w:szCs w:val="24"/>
        </w:rPr>
        <w:t xml:space="preserve">Cláusula Primeira: </w:t>
      </w:r>
      <w:r w:rsidRPr="00C359B6">
        <w:rPr>
          <w:rFonts w:ascii="Arial" w:hAnsi="Arial" w:cs="Arial"/>
          <w:sz w:val="24"/>
          <w:szCs w:val="24"/>
        </w:rPr>
        <w:t>Os pagamentos pela prestação de serviços serão</w:t>
      </w:r>
      <w:r>
        <w:rPr>
          <w:rFonts w:ascii="Arial" w:hAnsi="Arial" w:cs="Arial"/>
          <w:sz w:val="24"/>
          <w:szCs w:val="24"/>
        </w:rPr>
        <w:t xml:space="preserve"> </w:t>
      </w:r>
      <w:r w:rsidRPr="00C359B6">
        <w:rPr>
          <w:rFonts w:ascii="Arial" w:hAnsi="Arial" w:cs="Arial"/>
          <w:sz w:val="24"/>
          <w:szCs w:val="24"/>
        </w:rPr>
        <w:t>proporcionais ao cumprimento das metas determinadas neste ANS,</w:t>
      </w:r>
      <w:r>
        <w:rPr>
          <w:rFonts w:ascii="Arial" w:hAnsi="Arial" w:cs="Arial"/>
          <w:sz w:val="24"/>
          <w:szCs w:val="24"/>
        </w:rPr>
        <w:t xml:space="preserve"> </w:t>
      </w:r>
      <w:r w:rsidRPr="00C359B6">
        <w:rPr>
          <w:rFonts w:ascii="Arial" w:hAnsi="Arial" w:cs="Arial"/>
          <w:sz w:val="24"/>
          <w:szCs w:val="24"/>
        </w:rPr>
        <w:t>conforme os valores estabelecidos nos respectivos Indicadores.</w:t>
      </w:r>
      <w:r>
        <w:rPr>
          <w:rFonts w:ascii="Arial" w:hAnsi="Arial" w:cs="Arial"/>
          <w:sz w:val="24"/>
          <w:szCs w:val="24"/>
        </w:rPr>
        <w:t xml:space="preserve"> </w:t>
      </w:r>
    </w:p>
    <w:p w:rsidR="003A0D0B" w:rsidRDefault="003A0D0B" w:rsidP="003A0D0B">
      <w:pPr>
        <w:autoSpaceDE w:val="0"/>
        <w:autoSpaceDN w:val="0"/>
        <w:adjustRightInd w:val="0"/>
        <w:jc w:val="both"/>
        <w:rPr>
          <w:rFonts w:ascii="Arial" w:hAnsi="Arial" w:cs="Arial"/>
          <w:b/>
          <w:bCs/>
          <w:sz w:val="24"/>
          <w:szCs w:val="24"/>
        </w:rPr>
      </w:pPr>
    </w:p>
    <w:p w:rsidR="003A0D0B" w:rsidRPr="00C359B6" w:rsidRDefault="003A0D0B" w:rsidP="003A0D0B">
      <w:pPr>
        <w:autoSpaceDE w:val="0"/>
        <w:autoSpaceDN w:val="0"/>
        <w:adjustRightInd w:val="0"/>
        <w:jc w:val="both"/>
        <w:rPr>
          <w:rFonts w:ascii="Arial" w:hAnsi="Arial" w:cs="Arial"/>
          <w:sz w:val="24"/>
          <w:szCs w:val="24"/>
        </w:rPr>
      </w:pPr>
      <w:r w:rsidRPr="00C359B6">
        <w:rPr>
          <w:rFonts w:ascii="Arial" w:hAnsi="Arial" w:cs="Arial"/>
          <w:b/>
          <w:bCs/>
          <w:sz w:val="24"/>
          <w:szCs w:val="24"/>
        </w:rPr>
        <w:t xml:space="preserve">Cláusula Segunda: </w:t>
      </w:r>
      <w:r w:rsidRPr="00C359B6">
        <w:rPr>
          <w:rFonts w:ascii="Arial" w:hAnsi="Arial" w:cs="Arial"/>
          <w:sz w:val="24"/>
          <w:szCs w:val="24"/>
        </w:rPr>
        <w:t>Caso o prestador de serviço não consiga cumprir</w:t>
      </w:r>
      <w:r>
        <w:rPr>
          <w:rFonts w:ascii="Arial" w:hAnsi="Arial" w:cs="Arial"/>
          <w:sz w:val="24"/>
          <w:szCs w:val="24"/>
        </w:rPr>
        <w:t xml:space="preserve"> </w:t>
      </w:r>
      <w:r w:rsidRPr="00C359B6">
        <w:rPr>
          <w:rFonts w:ascii="Arial" w:hAnsi="Arial" w:cs="Arial"/>
          <w:sz w:val="24"/>
          <w:szCs w:val="24"/>
        </w:rPr>
        <w:t>mais de uma das metas estabelecidas nos indicadores, para fins de</w:t>
      </w:r>
      <w:r>
        <w:rPr>
          <w:rFonts w:ascii="Arial" w:hAnsi="Arial" w:cs="Arial"/>
          <w:sz w:val="24"/>
          <w:szCs w:val="24"/>
        </w:rPr>
        <w:t xml:space="preserve"> </w:t>
      </w:r>
      <w:r w:rsidRPr="00C359B6">
        <w:rPr>
          <w:rFonts w:ascii="Arial" w:hAnsi="Arial" w:cs="Arial"/>
          <w:sz w:val="24"/>
          <w:szCs w:val="24"/>
        </w:rPr>
        <w:t>pagamento será considerado aquele de menor percentual relativo ao</w:t>
      </w:r>
      <w:r>
        <w:rPr>
          <w:rFonts w:ascii="Arial" w:hAnsi="Arial" w:cs="Arial"/>
          <w:sz w:val="24"/>
          <w:szCs w:val="24"/>
        </w:rPr>
        <w:t xml:space="preserve"> </w:t>
      </w:r>
      <w:r w:rsidRPr="00C359B6">
        <w:rPr>
          <w:rFonts w:ascii="Arial" w:hAnsi="Arial" w:cs="Arial"/>
          <w:sz w:val="24"/>
          <w:szCs w:val="24"/>
        </w:rPr>
        <w:t>valor mensal do serviço.</w:t>
      </w:r>
    </w:p>
    <w:p w:rsidR="003A0D0B" w:rsidRDefault="003A0D0B" w:rsidP="003A0D0B">
      <w:pPr>
        <w:autoSpaceDE w:val="0"/>
        <w:autoSpaceDN w:val="0"/>
        <w:adjustRightInd w:val="0"/>
        <w:jc w:val="both"/>
        <w:rPr>
          <w:rFonts w:ascii="Arial" w:hAnsi="Arial" w:cs="Arial"/>
          <w:b/>
          <w:bCs/>
          <w:sz w:val="24"/>
          <w:szCs w:val="24"/>
        </w:rPr>
      </w:pPr>
    </w:p>
    <w:p w:rsidR="003A0D0B" w:rsidRPr="00C359B6" w:rsidRDefault="003A0D0B" w:rsidP="003A0D0B">
      <w:pPr>
        <w:autoSpaceDE w:val="0"/>
        <w:autoSpaceDN w:val="0"/>
        <w:adjustRightInd w:val="0"/>
        <w:jc w:val="both"/>
        <w:rPr>
          <w:rFonts w:ascii="Arial" w:hAnsi="Arial" w:cs="Arial"/>
          <w:sz w:val="24"/>
          <w:szCs w:val="24"/>
        </w:rPr>
      </w:pPr>
      <w:r w:rsidRPr="00C359B6">
        <w:rPr>
          <w:rFonts w:ascii="Arial" w:hAnsi="Arial" w:cs="Arial"/>
          <w:b/>
          <w:bCs/>
          <w:sz w:val="24"/>
          <w:szCs w:val="24"/>
        </w:rPr>
        <w:t xml:space="preserve">Clausula Terceira: </w:t>
      </w:r>
      <w:r w:rsidRPr="00C359B6">
        <w:rPr>
          <w:rFonts w:ascii="Arial" w:hAnsi="Arial" w:cs="Arial"/>
          <w:sz w:val="24"/>
          <w:szCs w:val="24"/>
        </w:rPr>
        <w:t>O descumprimento de metas acima dos índices</w:t>
      </w:r>
      <w:r>
        <w:rPr>
          <w:rFonts w:ascii="Arial" w:hAnsi="Arial" w:cs="Arial"/>
          <w:sz w:val="24"/>
          <w:szCs w:val="24"/>
        </w:rPr>
        <w:t xml:space="preserve"> </w:t>
      </w:r>
      <w:r w:rsidRPr="00C359B6">
        <w:rPr>
          <w:rFonts w:ascii="Arial" w:hAnsi="Arial" w:cs="Arial"/>
          <w:sz w:val="24"/>
          <w:szCs w:val="24"/>
        </w:rPr>
        <w:t>estabelecidos nos indicadores será considerado como inexecução</w:t>
      </w:r>
      <w:r>
        <w:rPr>
          <w:rFonts w:ascii="Arial" w:hAnsi="Arial" w:cs="Arial"/>
          <w:sz w:val="24"/>
          <w:szCs w:val="24"/>
        </w:rPr>
        <w:t xml:space="preserve"> </w:t>
      </w:r>
      <w:r w:rsidRPr="00C359B6">
        <w:rPr>
          <w:rFonts w:ascii="Arial" w:hAnsi="Arial" w:cs="Arial"/>
          <w:sz w:val="24"/>
          <w:szCs w:val="24"/>
        </w:rPr>
        <w:t>parcial do contrato e sujeitará a prestadora do serviço à sanção</w:t>
      </w:r>
      <w:r>
        <w:rPr>
          <w:rFonts w:ascii="Arial" w:hAnsi="Arial" w:cs="Arial"/>
          <w:sz w:val="24"/>
          <w:szCs w:val="24"/>
        </w:rPr>
        <w:t xml:space="preserve"> </w:t>
      </w:r>
      <w:r w:rsidRPr="00C359B6">
        <w:rPr>
          <w:rFonts w:ascii="Arial" w:hAnsi="Arial" w:cs="Arial"/>
          <w:sz w:val="24"/>
          <w:szCs w:val="24"/>
        </w:rPr>
        <w:t>administrativa.</w:t>
      </w:r>
    </w:p>
    <w:p w:rsidR="003A0D0B" w:rsidRDefault="003A0D0B" w:rsidP="003A0D0B">
      <w:pPr>
        <w:autoSpaceDE w:val="0"/>
        <w:autoSpaceDN w:val="0"/>
        <w:adjustRightInd w:val="0"/>
        <w:jc w:val="both"/>
        <w:rPr>
          <w:rFonts w:ascii="Arial" w:hAnsi="Arial" w:cs="Arial"/>
          <w:b/>
          <w:bCs/>
          <w:sz w:val="24"/>
          <w:szCs w:val="24"/>
        </w:rPr>
      </w:pPr>
    </w:p>
    <w:p w:rsidR="003A0D0B" w:rsidRPr="00C359B6" w:rsidRDefault="003A0D0B" w:rsidP="003A0D0B">
      <w:pPr>
        <w:autoSpaceDE w:val="0"/>
        <w:autoSpaceDN w:val="0"/>
        <w:adjustRightInd w:val="0"/>
        <w:jc w:val="both"/>
        <w:rPr>
          <w:rFonts w:ascii="Arial" w:hAnsi="Arial" w:cs="Arial"/>
          <w:sz w:val="24"/>
          <w:szCs w:val="24"/>
        </w:rPr>
      </w:pPr>
      <w:r w:rsidRPr="00C359B6">
        <w:rPr>
          <w:rFonts w:ascii="Arial" w:hAnsi="Arial" w:cs="Arial"/>
          <w:b/>
          <w:bCs/>
          <w:sz w:val="24"/>
          <w:szCs w:val="24"/>
        </w:rPr>
        <w:t>Parágrafo Único</w:t>
      </w:r>
      <w:r w:rsidRPr="00C359B6">
        <w:rPr>
          <w:rFonts w:ascii="Arial" w:hAnsi="Arial" w:cs="Arial"/>
          <w:sz w:val="24"/>
          <w:szCs w:val="24"/>
        </w:rPr>
        <w:t>: A reincidência no descumprimento das metas de</w:t>
      </w:r>
      <w:r>
        <w:rPr>
          <w:rFonts w:ascii="Arial" w:hAnsi="Arial" w:cs="Arial"/>
          <w:sz w:val="24"/>
          <w:szCs w:val="24"/>
        </w:rPr>
        <w:t xml:space="preserve"> </w:t>
      </w:r>
      <w:r w:rsidRPr="00C359B6">
        <w:rPr>
          <w:rFonts w:ascii="Arial" w:hAnsi="Arial" w:cs="Arial"/>
          <w:sz w:val="24"/>
          <w:szCs w:val="24"/>
        </w:rPr>
        <w:t>que trata esta cláusula será considerada como inexecução total do</w:t>
      </w:r>
      <w:r>
        <w:rPr>
          <w:rFonts w:ascii="Arial" w:hAnsi="Arial" w:cs="Arial"/>
          <w:sz w:val="24"/>
          <w:szCs w:val="24"/>
        </w:rPr>
        <w:t xml:space="preserve"> </w:t>
      </w:r>
      <w:r w:rsidRPr="00C359B6">
        <w:rPr>
          <w:rFonts w:ascii="Arial" w:hAnsi="Arial" w:cs="Arial"/>
          <w:sz w:val="24"/>
          <w:szCs w:val="24"/>
        </w:rPr>
        <w:t>contrato, e sujeitará a prestadora do serviço à correspondente sanção</w:t>
      </w:r>
      <w:r>
        <w:rPr>
          <w:rFonts w:ascii="Arial" w:hAnsi="Arial" w:cs="Arial"/>
          <w:sz w:val="24"/>
          <w:szCs w:val="24"/>
        </w:rPr>
        <w:t xml:space="preserve"> </w:t>
      </w:r>
      <w:r w:rsidRPr="00C359B6">
        <w:rPr>
          <w:rFonts w:ascii="Arial" w:hAnsi="Arial" w:cs="Arial"/>
          <w:sz w:val="24"/>
          <w:szCs w:val="24"/>
        </w:rPr>
        <w:t>administrativa, sendo motivo para rescisão contratual.</w:t>
      </w:r>
    </w:p>
    <w:p w:rsidR="003A0D0B" w:rsidRPr="00C359B6" w:rsidRDefault="003A0D0B" w:rsidP="003A0D0B">
      <w:pPr>
        <w:jc w:val="both"/>
        <w:rPr>
          <w:rFonts w:ascii="Arial" w:hAnsi="Arial" w:cs="Arial"/>
          <w:sz w:val="24"/>
          <w:szCs w:val="24"/>
        </w:rPr>
      </w:pPr>
    </w:p>
    <w:p w:rsidR="003A0D0B" w:rsidRDefault="003A0D0B" w:rsidP="003A0D0B">
      <w:pPr>
        <w:autoSpaceDE w:val="0"/>
        <w:autoSpaceDN w:val="0"/>
        <w:adjustRightInd w:val="0"/>
        <w:jc w:val="both"/>
        <w:rPr>
          <w:rFonts w:ascii="Arial" w:hAnsi="Arial" w:cs="Arial"/>
          <w:color w:val="000000"/>
          <w:sz w:val="24"/>
          <w:szCs w:val="24"/>
        </w:rPr>
      </w:pPr>
      <w:r w:rsidRPr="00C359B6">
        <w:rPr>
          <w:rFonts w:ascii="Arial" w:hAnsi="Arial" w:cs="Arial"/>
          <w:b/>
          <w:bCs/>
          <w:color w:val="000000"/>
          <w:sz w:val="24"/>
          <w:szCs w:val="24"/>
        </w:rPr>
        <w:t xml:space="preserve">Cláusula Quarta: </w:t>
      </w:r>
      <w:r w:rsidRPr="00C359B6">
        <w:rPr>
          <w:rFonts w:ascii="Arial" w:hAnsi="Arial" w:cs="Arial"/>
          <w:color w:val="000000"/>
          <w:sz w:val="24"/>
          <w:szCs w:val="24"/>
        </w:rPr>
        <w:t>A ocorrência de fatores fora do controle do</w:t>
      </w:r>
      <w:r>
        <w:rPr>
          <w:rFonts w:ascii="Arial" w:hAnsi="Arial" w:cs="Arial"/>
          <w:color w:val="000000"/>
          <w:sz w:val="24"/>
          <w:szCs w:val="24"/>
        </w:rPr>
        <w:t xml:space="preserve"> </w:t>
      </w:r>
      <w:r w:rsidRPr="00C359B6">
        <w:rPr>
          <w:rFonts w:ascii="Arial" w:hAnsi="Arial" w:cs="Arial"/>
          <w:color w:val="000000"/>
          <w:sz w:val="24"/>
          <w:szCs w:val="24"/>
        </w:rPr>
        <w:t>prestador do serviço que possam interferir no atendimento das metas</w:t>
      </w:r>
      <w:r>
        <w:rPr>
          <w:rFonts w:ascii="Arial" w:hAnsi="Arial" w:cs="Arial"/>
          <w:color w:val="000000"/>
          <w:sz w:val="24"/>
          <w:szCs w:val="24"/>
        </w:rPr>
        <w:t xml:space="preserve"> </w:t>
      </w:r>
      <w:r w:rsidRPr="00C359B6">
        <w:rPr>
          <w:rFonts w:ascii="Arial" w:hAnsi="Arial" w:cs="Arial"/>
          <w:color w:val="000000"/>
          <w:sz w:val="24"/>
          <w:szCs w:val="24"/>
        </w:rPr>
        <w:t>deverá ser imediata e formalmente comunicada ao Fiscal do Contrato.</w:t>
      </w:r>
    </w:p>
    <w:p w:rsidR="003A0D0B" w:rsidRDefault="003A0D0B" w:rsidP="003A0D0B">
      <w:pPr>
        <w:autoSpaceDE w:val="0"/>
        <w:autoSpaceDN w:val="0"/>
        <w:adjustRightInd w:val="0"/>
        <w:jc w:val="both"/>
        <w:rPr>
          <w:rFonts w:ascii="Arial" w:hAnsi="Arial" w:cs="Arial"/>
          <w:color w:val="000000"/>
          <w:sz w:val="24"/>
          <w:szCs w:val="24"/>
        </w:rPr>
      </w:pPr>
    </w:p>
    <w:p w:rsidR="003A0D0B" w:rsidRPr="00FA00C7" w:rsidRDefault="003A0D0B" w:rsidP="003A0D0B">
      <w:pPr>
        <w:autoSpaceDE w:val="0"/>
        <w:autoSpaceDN w:val="0"/>
        <w:adjustRightInd w:val="0"/>
        <w:jc w:val="both"/>
        <w:rPr>
          <w:rFonts w:ascii="Arial" w:hAnsi="Arial" w:cs="Arial"/>
          <w:b/>
          <w:bCs/>
          <w:color w:val="000000"/>
          <w:sz w:val="24"/>
          <w:szCs w:val="24"/>
          <w:u w:val="single"/>
        </w:rPr>
      </w:pPr>
      <w:r w:rsidRPr="00FA00C7">
        <w:rPr>
          <w:rFonts w:ascii="Arial" w:hAnsi="Arial" w:cs="Arial"/>
          <w:b/>
          <w:bCs/>
          <w:color w:val="000000"/>
          <w:sz w:val="24"/>
          <w:szCs w:val="24"/>
          <w:u w:val="single"/>
        </w:rPr>
        <w:t>INDICADOR Nº1</w:t>
      </w:r>
    </w:p>
    <w:p w:rsidR="003A0D0B" w:rsidRPr="00284B80" w:rsidRDefault="003A0D0B" w:rsidP="003A0D0B">
      <w:pPr>
        <w:autoSpaceDE w:val="0"/>
        <w:autoSpaceDN w:val="0"/>
        <w:adjustRightInd w:val="0"/>
        <w:jc w:val="both"/>
        <w:rPr>
          <w:rFonts w:ascii="Arial" w:hAnsi="Arial" w:cs="Arial"/>
          <w:b/>
          <w:bCs/>
          <w:sz w:val="24"/>
          <w:szCs w:val="24"/>
        </w:rPr>
      </w:pPr>
    </w:p>
    <w:p w:rsidR="003A0D0B" w:rsidRPr="00284B80" w:rsidRDefault="003A0D0B" w:rsidP="003A0D0B">
      <w:pPr>
        <w:autoSpaceDE w:val="0"/>
        <w:autoSpaceDN w:val="0"/>
        <w:adjustRightInd w:val="0"/>
        <w:jc w:val="both"/>
        <w:rPr>
          <w:rFonts w:ascii="Arial" w:hAnsi="Arial" w:cs="Arial"/>
          <w:sz w:val="24"/>
          <w:szCs w:val="24"/>
        </w:rPr>
      </w:pPr>
      <w:r w:rsidRPr="00284B80">
        <w:rPr>
          <w:rFonts w:ascii="Arial" w:hAnsi="Arial" w:cs="Arial"/>
          <w:sz w:val="24"/>
          <w:szCs w:val="24"/>
        </w:rPr>
        <w:t>Prazo para atendimento de chamadas pertinente a manutenção corretiva (sem substituição de peças), de 08 às 18 horas de segunda a sexta-feira.</w:t>
      </w:r>
    </w:p>
    <w:p w:rsidR="003A0D0B" w:rsidRPr="00284B80" w:rsidRDefault="003A0D0B" w:rsidP="003A0D0B">
      <w:pPr>
        <w:autoSpaceDE w:val="0"/>
        <w:autoSpaceDN w:val="0"/>
        <w:adjustRightInd w:val="0"/>
        <w:jc w:val="both"/>
        <w:rPr>
          <w:rFonts w:ascii="Arial" w:hAnsi="Arial" w:cs="Arial"/>
          <w:sz w:val="24"/>
          <w:szCs w:val="24"/>
        </w:rPr>
      </w:pPr>
    </w:p>
    <w:p w:rsidR="003A0D0B" w:rsidRPr="00284B80" w:rsidRDefault="003A0D0B" w:rsidP="003A0D0B">
      <w:pPr>
        <w:autoSpaceDE w:val="0"/>
        <w:autoSpaceDN w:val="0"/>
        <w:adjustRightInd w:val="0"/>
        <w:jc w:val="both"/>
        <w:rPr>
          <w:rFonts w:ascii="Arial" w:hAnsi="Arial" w:cs="Arial"/>
          <w:sz w:val="24"/>
          <w:szCs w:val="24"/>
        </w:rPr>
      </w:pPr>
      <w:r w:rsidRPr="00284B80">
        <w:rPr>
          <w:rFonts w:ascii="Arial" w:hAnsi="Arial" w:cs="Arial"/>
          <w:b/>
          <w:bCs/>
          <w:sz w:val="24"/>
          <w:szCs w:val="24"/>
        </w:rPr>
        <w:t>Finalidade</w:t>
      </w:r>
      <w:r w:rsidRPr="00284B80">
        <w:rPr>
          <w:rFonts w:ascii="Arial" w:hAnsi="Arial" w:cs="Arial"/>
          <w:sz w:val="24"/>
          <w:szCs w:val="24"/>
        </w:rPr>
        <w:t xml:space="preserve">: Garantir o bom funcionamento dos consultórios. </w:t>
      </w:r>
    </w:p>
    <w:p w:rsidR="003A0D0B" w:rsidRPr="00284B80" w:rsidRDefault="003A0D0B" w:rsidP="003A0D0B">
      <w:pPr>
        <w:autoSpaceDE w:val="0"/>
        <w:autoSpaceDN w:val="0"/>
        <w:adjustRightInd w:val="0"/>
        <w:jc w:val="both"/>
        <w:rPr>
          <w:rFonts w:ascii="Arial" w:hAnsi="Arial" w:cs="Arial"/>
          <w:sz w:val="24"/>
          <w:szCs w:val="24"/>
        </w:rPr>
      </w:pPr>
    </w:p>
    <w:p w:rsidR="003A0D0B" w:rsidRPr="00284B80" w:rsidRDefault="003A0D0B" w:rsidP="003A0D0B">
      <w:pPr>
        <w:autoSpaceDE w:val="0"/>
        <w:autoSpaceDN w:val="0"/>
        <w:adjustRightInd w:val="0"/>
        <w:jc w:val="both"/>
        <w:rPr>
          <w:rFonts w:ascii="Arial" w:hAnsi="Arial" w:cs="Arial"/>
          <w:sz w:val="24"/>
          <w:szCs w:val="24"/>
        </w:rPr>
      </w:pPr>
      <w:r w:rsidRPr="00284B80">
        <w:rPr>
          <w:rFonts w:ascii="Arial" w:hAnsi="Arial" w:cs="Arial"/>
          <w:b/>
          <w:bCs/>
          <w:sz w:val="24"/>
          <w:szCs w:val="24"/>
        </w:rPr>
        <w:t>Metas a Cumprir</w:t>
      </w:r>
      <w:r w:rsidRPr="00284B80">
        <w:rPr>
          <w:rFonts w:ascii="Arial" w:hAnsi="Arial" w:cs="Arial"/>
          <w:sz w:val="24"/>
          <w:szCs w:val="24"/>
        </w:rPr>
        <w:t>: 24 (vinte e quatro) horas para atendimento ao chamado técnico.</w:t>
      </w:r>
    </w:p>
    <w:p w:rsidR="003A0D0B" w:rsidRPr="00284B80" w:rsidRDefault="003A0D0B" w:rsidP="003A0D0B">
      <w:pPr>
        <w:autoSpaceDE w:val="0"/>
        <w:autoSpaceDN w:val="0"/>
        <w:adjustRightInd w:val="0"/>
        <w:jc w:val="both"/>
        <w:rPr>
          <w:rFonts w:ascii="Arial" w:hAnsi="Arial" w:cs="Arial"/>
          <w:sz w:val="24"/>
          <w:szCs w:val="24"/>
        </w:rPr>
      </w:pPr>
    </w:p>
    <w:p w:rsidR="003A0D0B" w:rsidRPr="00284B80" w:rsidRDefault="003A0D0B" w:rsidP="003A0D0B">
      <w:pPr>
        <w:autoSpaceDE w:val="0"/>
        <w:autoSpaceDN w:val="0"/>
        <w:adjustRightInd w:val="0"/>
        <w:jc w:val="both"/>
        <w:rPr>
          <w:rFonts w:ascii="Arial" w:hAnsi="Arial" w:cs="Arial"/>
          <w:sz w:val="24"/>
          <w:szCs w:val="24"/>
        </w:rPr>
      </w:pPr>
      <w:r w:rsidRPr="00284B80">
        <w:rPr>
          <w:rFonts w:ascii="Arial" w:hAnsi="Arial" w:cs="Arial"/>
          <w:b/>
          <w:bCs/>
          <w:sz w:val="24"/>
          <w:szCs w:val="24"/>
        </w:rPr>
        <w:t>Critério de Medição</w:t>
      </w:r>
      <w:r w:rsidRPr="00284B80">
        <w:rPr>
          <w:rFonts w:ascii="Arial" w:hAnsi="Arial" w:cs="Arial"/>
          <w:sz w:val="24"/>
          <w:szCs w:val="24"/>
        </w:rPr>
        <w:t>: Tempo decorrido entre a abertura da chamada, efetuada por representante do contratante e o atendimento feito pela contratada.</w:t>
      </w:r>
    </w:p>
    <w:p w:rsidR="003A0D0B" w:rsidRPr="00284B80" w:rsidRDefault="003A0D0B" w:rsidP="003A0D0B">
      <w:pPr>
        <w:autoSpaceDE w:val="0"/>
        <w:autoSpaceDN w:val="0"/>
        <w:adjustRightInd w:val="0"/>
        <w:jc w:val="both"/>
        <w:rPr>
          <w:rFonts w:ascii="Arial" w:hAnsi="Arial" w:cs="Arial"/>
          <w:sz w:val="24"/>
          <w:szCs w:val="24"/>
        </w:rPr>
      </w:pPr>
      <w:r w:rsidRPr="00284B80">
        <w:rPr>
          <w:rFonts w:ascii="Arial" w:hAnsi="Arial" w:cs="Arial"/>
          <w:b/>
          <w:bCs/>
          <w:sz w:val="24"/>
          <w:szCs w:val="24"/>
        </w:rPr>
        <w:t>Forma de acompanhamento</w:t>
      </w:r>
      <w:r w:rsidRPr="00284B80">
        <w:rPr>
          <w:rFonts w:ascii="Arial" w:hAnsi="Arial" w:cs="Arial"/>
          <w:sz w:val="24"/>
          <w:szCs w:val="24"/>
        </w:rPr>
        <w:t>: através do registro da abertura das chamadas.</w:t>
      </w:r>
    </w:p>
    <w:p w:rsidR="003A0D0B" w:rsidRPr="00284B80" w:rsidRDefault="003A0D0B" w:rsidP="003A0D0B">
      <w:pPr>
        <w:autoSpaceDE w:val="0"/>
        <w:autoSpaceDN w:val="0"/>
        <w:adjustRightInd w:val="0"/>
        <w:jc w:val="both"/>
        <w:rPr>
          <w:rFonts w:ascii="Arial" w:hAnsi="Arial" w:cs="Arial"/>
          <w:sz w:val="24"/>
          <w:szCs w:val="24"/>
        </w:rPr>
      </w:pPr>
    </w:p>
    <w:p w:rsidR="003A0D0B" w:rsidRPr="00284B80" w:rsidRDefault="003A0D0B" w:rsidP="003A0D0B">
      <w:pPr>
        <w:autoSpaceDE w:val="0"/>
        <w:autoSpaceDN w:val="0"/>
        <w:adjustRightInd w:val="0"/>
        <w:jc w:val="both"/>
        <w:rPr>
          <w:rFonts w:ascii="Arial" w:hAnsi="Arial" w:cs="Arial"/>
          <w:sz w:val="24"/>
          <w:szCs w:val="24"/>
        </w:rPr>
      </w:pPr>
      <w:r w:rsidRPr="00284B80">
        <w:rPr>
          <w:rFonts w:ascii="Arial" w:hAnsi="Arial" w:cs="Arial"/>
          <w:b/>
          <w:bCs/>
          <w:sz w:val="24"/>
          <w:szCs w:val="24"/>
        </w:rPr>
        <w:t>Periodicidade</w:t>
      </w:r>
      <w:r w:rsidRPr="00284B80">
        <w:rPr>
          <w:rFonts w:ascii="Arial" w:hAnsi="Arial" w:cs="Arial"/>
          <w:sz w:val="24"/>
          <w:szCs w:val="24"/>
        </w:rPr>
        <w:t>: Mensal.</w:t>
      </w:r>
    </w:p>
    <w:p w:rsidR="003A0D0B" w:rsidRPr="00284B80" w:rsidRDefault="003A0D0B" w:rsidP="003A0D0B">
      <w:pPr>
        <w:jc w:val="both"/>
        <w:rPr>
          <w:rFonts w:ascii="Arial" w:hAnsi="Arial" w:cs="Arial"/>
          <w:sz w:val="24"/>
          <w:szCs w:val="24"/>
        </w:rPr>
      </w:pPr>
    </w:p>
    <w:p w:rsidR="003A0D0B" w:rsidRPr="00284B80" w:rsidRDefault="003A0D0B" w:rsidP="003A0D0B">
      <w:pPr>
        <w:autoSpaceDE w:val="0"/>
        <w:autoSpaceDN w:val="0"/>
        <w:adjustRightInd w:val="0"/>
        <w:jc w:val="both"/>
        <w:rPr>
          <w:rFonts w:ascii="Arial" w:hAnsi="Arial" w:cs="Arial"/>
          <w:sz w:val="24"/>
          <w:szCs w:val="24"/>
        </w:rPr>
      </w:pPr>
      <w:r w:rsidRPr="00284B80">
        <w:rPr>
          <w:rFonts w:ascii="Arial" w:hAnsi="Arial" w:cs="Arial"/>
          <w:b/>
          <w:bCs/>
          <w:sz w:val="24"/>
          <w:szCs w:val="24"/>
        </w:rPr>
        <w:t>Mecanismo de cálculo</w:t>
      </w:r>
      <w:r w:rsidRPr="00284B80">
        <w:rPr>
          <w:rFonts w:ascii="Arial" w:hAnsi="Arial" w:cs="Arial"/>
          <w:sz w:val="24"/>
          <w:szCs w:val="24"/>
        </w:rPr>
        <w:t>: Cada comunicação será registrada e valorada individualmente .</w:t>
      </w:r>
    </w:p>
    <w:p w:rsidR="003A0D0B" w:rsidRPr="00284B80" w:rsidRDefault="003A0D0B" w:rsidP="003A0D0B">
      <w:pPr>
        <w:autoSpaceDE w:val="0"/>
        <w:autoSpaceDN w:val="0"/>
        <w:adjustRightInd w:val="0"/>
        <w:jc w:val="both"/>
        <w:rPr>
          <w:rFonts w:ascii="Arial" w:hAnsi="Arial" w:cs="Arial"/>
          <w:b/>
          <w:sz w:val="24"/>
          <w:szCs w:val="24"/>
        </w:rPr>
      </w:pPr>
      <w:r w:rsidRPr="00284B80">
        <w:rPr>
          <w:rFonts w:ascii="Arial" w:hAnsi="Arial" w:cs="Arial"/>
          <w:b/>
          <w:sz w:val="24"/>
          <w:szCs w:val="24"/>
        </w:rPr>
        <w:t>VR= (X)*VM</w:t>
      </w:r>
    </w:p>
    <w:p w:rsidR="003A0D0B" w:rsidRPr="00284B80" w:rsidRDefault="003A0D0B" w:rsidP="003A0D0B">
      <w:pPr>
        <w:autoSpaceDE w:val="0"/>
        <w:autoSpaceDN w:val="0"/>
        <w:adjustRightInd w:val="0"/>
        <w:jc w:val="both"/>
        <w:rPr>
          <w:rFonts w:ascii="Arial" w:hAnsi="Arial" w:cs="Arial"/>
          <w:sz w:val="24"/>
          <w:szCs w:val="24"/>
        </w:rPr>
      </w:pPr>
    </w:p>
    <w:p w:rsidR="003A0D0B" w:rsidRPr="00284B80" w:rsidRDefault="003A0D0B" w:rsidP="003A0D0B">
      <w:pPr>
        <w:autoSpaceDE w:val="0"/>
        <w:autoSpaceDN w:val="0"/>
        <w:adjustRightInd w:val="0"/>
        <w:jc w:val="both"/>
        <w:rPr>
          <w:rFonts w:ascii="Arial" w:hAnsi="Arial" w:cs="Arial"/>
          <w:sz w:val="24"/>
          <w:szCs w:val="24"/>
        </w:rPr>
      </w:pPr>
      <w:r w:rsidRPr="00284B80">
        <w:rPr>
          <w:rFonts w:ascii="Arial" w:hAnsi="Arial" w:cs="Arial"/>
          <w:b/>
          <w:sz w:val="24"/>
          <w:szCs w:val="24"/>
        </w:rPr>
        <w:t>onde</w:t>
      </w:r>
      <w:r w:rsidRPr="00284B80">
        <w:rPr>
          <w:rFonts w:ascii="Arial" w:hAnsi="Arial" w:cs="Arial"/>
          <w:sz w:val="24"/>
          <w:szCs w:val="24"/>
        </w:rPr>
        <w:t>:</w:t>
      </w:r>
    </w:p>
    <w:p w:rsidR="003A0D0B" w:rsidRPr="00284B80" w:rsidRDefault="003A0D0B" w:rsidP="003A0D0B">
      <w:pPr>
        <w:autoSpaceDE w:val="0"/>
        <w:autoSpaceDN w:val="0"/>
        <w:adjustRightInd w:val="0"/>
        <w:jc w:val="both"/>
        <w:rPr>
          <w:rFonts w:ascii="Arial" w:hAnsi="Arial" w:cs="Arial"/>
          <w:sz w:val="24"/>
          <w:szCs w:val="24"/>
        </w:rPr>
      </w:pPr>
    </w:p>
    <w:p w:rsidR="003A0D0B" w:rsidRPr="00284B80" w:rsidRDefault="003A0D0B" w:rsidP="003A0D0B">
      <w:pPr>
        <w:autoSpaceDE w:val="0"/>
        <w:autoSpaceDN w:val="0"/>
        <w:adjustRightInd w:val="0"/>
        <w:jc w:val="both"/>
        <w:rPr>
          <w:rFonts w:ascii="Arial" w:hAnsi="Arial" w:cs="Arial"/>
          <w:sz w:val="24"/>
          <w:szCs w:val="24"/>
        </w:rPr>
      </w:pPr>
      <w:r w:rsidRPr="00284B80">
        <w:rPr>
          <w:rFonts w:ascii="Arial" w:hAnsi="Arial" w:cs="Arial"/>
          <w:sz w:val="24"/>
          <w:szCs w:val="24"/>
        </w:rPr>
        <w:t>VR é o valor a ser recebido pelo contratado;</w:t>
      </w:r>
    </w:p>
    <w:p w:rsidR="003A0D0B" w:rsidRPr="00284B80" w:rsidRDefault="003A0D0B" w:rsidP="003A0D0B">
      <w:pPr>
        <w:autoSpaceDE w:val="0"/>
        <w:autoSpaceDN w:val="0"/>
        <w:adjustRightInd w:val="0"/>
        <w:jc w:val="both"/>
        <w:rPr>
          <w:rFonts w:ascii="Arial" w:hAnsi="Arial" w:cs="Arial"/>
          <w:sz w:val="24"/>
          <w:szCs w:val="24"/>
        </w:rPr>
      </w:pPr>
    </w:p>
    <w:p w:rsidR="003A0D0B" w:rsidRPr="00284B80" w:rsidRDefault="003A0D0B" w:rsidP="003A0D0B">
      <w:pPr>
        <w:autoSpaceDE w:val="0"/>
        <w:autoSpaceDN w:val="0"/>
        <w:adjustRightInd w:val="0"/>
        <w:jc w:val="both"/>
        <w:rPr>
          <w:rFonts w:ascii="Arial" w:hAnsi="Arial" w:cs="Arial"/>
          <w:sz w:val="24"/>
          <w:szCs w:val="24"/>
        </w:rPr>
      </w:pPr>
      <w:r w:rsidRPr="00284B80">
        <w:rPr>
          <w:rFonts w:ascii="Arial" w:hAnsi="Arial" w:cs="Arial"/>
          <w:sz w:val="24"/>
          <w:szCs w:val="24"/>
        </w:rPr>
        <w:t>VM é o valor mensal do contrato</w:t>
      </w:r>
    </w:p>
    <w:p w:rsidR="003A0D0B" w:rsidRPr="00284B80" w:rsidRDefault="003A0D0B" w:rsidP="003A0D0B">
      <w:pPr>
        <w:autoSpaceDE w:val="0"/>
        <w:autoSpaceDN w:val="0"/>
        <w:adjustRightInd w:val="0"/>
        <w:jc w:val="both"/>
        <w:rPr>
          <w:rFonts w:ascii="Arial" w:hAnsi="Arial" w:cs="Arial"/>
          <w:sz w:val="24"/>
          <w:szCs w:val="24"/>
        </w:rPr>
      </w:pPr>
    </w:p>
    <w:p w:rsidR="003A0D0B" w:rsidRPr="00284B80" w:rsidRDefault="003A0D0B" w:rsidP="003A0D0B">
      <w:pPr>
        <w:autoSpaceDE w:val="0"/>
        <w:autoSpaceDN w:val="0"/>
        <w:adjustRightInd w:val="0"/>
        <w:jc w:val="both"/>
        <w:rPr>
          <w:rFonts w:ascii="Arial" w:hAnsi="Arial" w:cs="Arial"/>
          <w:sz w:val="24"/>
          <w:szCs w:val="24"/>
        </w:rPr>
      </w:pPr>
      <w:r w:rsidRPr="00284B80">
        <w:rPr>
          <w:rFonts w:ascii="Arial" w:hAnsi="Arial" w:cs="Arial"/>
          <w:sz w:val="24"/>
          <w:szCs w:val="24"/>
        </w:rPr>
        <w:t>X é coeficiente de ajuste do valor ao nível de serviço correspondente</w:t>
      </w:r>
    </w:p>
    <w:p w:rsidR="003A0D0B" w:rsidRPr="00284B80" w:rsidRDefault="003A0D0B" w:rsidP="003A0D0B">
      <w:pPr>
        <w:autoSpaceDE w:val="0"/>
        <w:autoSpaceDN w:val="0"/>
        <w:adjustRightInd w:val="0"/>
        <w:jc w:val="both"/>
        <w:rPr>
          <w:rFonts w:ascii="Arial" w:hAnsi="Arial" w:cs="Arial"/>
          <w:b/>
          <w:bCs/>
          <w:sz w:val="24"/>
          <w:szCs w:val="24"/>
        </w:rPr>
      </w:pPr>
    </w:p>
    <w:p w:rsidR="003A0D0B" w:rsidRPr="00284B80" w:rsidRDefault="003A0D0B" w:rsidP="003A0D0B">
      <w:pPr>
        <w:autoSpaceDE w:val="0"/>
        <w:autoSpaceDN w:val="0"/>
        <w:adjustRightInd w:val="0"/>
        <w:jc w:val="both"/>
        <w:rPr>
          <w:rFonts w:ascii="Arial" w:hAnsi="Arial" w:cs="Arial"/>
          <w:sz w:val="24"/>
          <w:szCs w:val="24"/>
        </w:rPr>
      </w:pPr>
      <w:r w:rsidRPr="00284B80">
        <w:rPr>
          <w:rFonts w:ascii="Arial" w:hAnsi="Arial" w:cs="Arial"/>
          <w:b/>
          <w:bCs/>
          <w:sz w:val="24"/>
          <w:szCs w:val="24"/>
        </w:rPr>
        <w:t>Faixas de ajuste no pagamento</w:t>
      </w:r>
      <w:r w:rsidRPr="00284B80">
        <w:rPr>
          <w:rFonts w:ascii="Arial" w:hAnsi="Arial" w:cs="Arial"/>
          <w:sz w:val="24"/>
          <w:szCs w:val="24"/>
        </w:rPr>
        <w:t>:</w:t>
      </w:r>
    </w:p>
    <w:p w:rsidR="003A0D0B" w:rsidRPr="00284B80" w:rsidRDefault="003A0D0B" w:rsidP="003A0D0B">
      <w:pPr>
        <w:autoSpaceDE w:val="0"/>
        <w:autoSpaceDN w:val="0"/>
        <w:adjustRightInd w:val="0"/>
        <w:jc w:val="both"/>
        <w:rPr>
          <w:rFonts w:ascii="Arial" w:hAnsi="Arial" w:cs="Arial"/>
          <w:sz w:val="24"/>
          <w:szCs w:val="24"/>
        </w:rPr>
      </w:pPr>
    </w:p>
    <w:p w:rsidR="003A0D0B" w:rsidRPr="00284B80" w:rsidRDefault="003A0D0B" w:rsidP="003A0D0B">
      <w:pPr>
        <w:autoSpaceDE w:val="0"/>
        <w:autoSpaceDN w:val="0"/>
        <w:adjustRightInd w:val="0"/>
        <w:jc w:val="both"/>
        <w:rPr>
          <w:rFonts w:ascii="Arial" w:hAnsi="Arial" w:cs="Arial"/>
          <w:sz w:val="24"/>
          <w:szCs w:val="24"/>
        </w:rPr>
      </w:pPr>
      <w:r w:rsidRPr="00284B80">
        <w:rPr>
          <w:rFonts w:ascii="Arial" w:hAnsi="Arial" w:cs="Arial"/>
          <w:sz w:val="24"/>
          <w:szCs w:val="24"/>
        </w:rPr>
        <w:t xml:space="preserve">T </w:t>
      </w:r>
      <w:r w:rsidRPr="00284B80">
        <w:rPr>
          <w:rFonts w:ascii="Arial" w:eastAsia="TimesNewRoman" w:hAnsi="Arial" w:cs="Arial"/>
          <w:sz w:val="24"/>
          <w:szCs w:val="24"/>
        </w:rPr>
        <w:t xml:space="preserve">≤ </w:t>
      </w:r>
      <w:r w:rsidRPr="00284B80">
        <w:rPr>
          <w:rFonts w:ascii="Arial" w:hAnsi="Arial" w:cs="Arial"/>
          <w:sz w:val="24"/>
          <w:szCs w:val="24"/>
        </w:rPr>
        <w:t xml:space="preserve">24 horas. </w:t>
      </w:r>
      <w:r w:rsidRPr="00284B80">
        <w:rPr>
          <w:rFonts w:ascii="Arial" w:eastAsia="TimesNewRoman" w:hAnsi="Arial" w:cs="Arial"/>
          <w:sz w:val="24"/>
          <w:szCs w:val="24"/>
        </w:rPr>
        <w:t xml:space="preserve">→ </w:t>
      </w:r>
      <w:r w:rsidRPr="00284B80">
        <w:rPr>
          <w:rFonts w:ascii="Arial" w:hAnsi="Arial" w:cs="Arial"/>
          <w:sz w:val="24"/>
          <w:szCs w:val="24"/>
        </w:rPr>
        <w:t>X= 1</w:t>
      </w:r>
    </w:p>
    <w:p w:rsidR="003A0D0B" w:rsidRPr="00284B80" w:rsidRDefault="003A0D0B" w:rsidP="003A0D0B">
      <w:pPr>
        <w:jc w:val="both"/>
        <w:rPr>
          <w:rFonts w:ascii="Arial" w:hAnsi="Arial" w:cs="Arial"/>
          <w:sz w:val="24"/>
          <w:szCs w:val="24"/>
        </w:rPr>
      </w:pPr>
    </w:p>
    <w:p w:rsidR="003A0D0B" w:rsidRPr="00284B80" w:rsidRDefault="003A0D0B" w:rsidP="003A0D0B">
      <w:pPr>
        <w:jc w:val="both"/>
        <w:rPr>
          <w:rFonts w:ascii="Arial" w:hAnsi="Arial" w:cs="Arial"/>
          <w:sz w:val="24"/>
          <w:szCs w:val="24"/>
        </w:rPr>
      </w:pPr>
      <w:r w:rsidRPr="00284B80">
        <w:rPr>
          <w:rFonts w:ascii="Arial" w:hAnsi="Arial" w:cs="Arial"/>
          <w:sz w:val="24"/>
          <w:szCs w:val="24"/>
        </w:rPr>
        <w:t xml:space="preserve">24 horas. &lt; T </w:t>
      </w:r>
      <w:r w:rsidRPr="00284B80">
        <w:rPr>
          <w:rFonts w:ascii="Arial" w:eastAsia="TimesNewRoman" w:hAnsi="Arial" w:cs="Arial"/>
          <w:sz w:val="24"/>
          <w:szCs w:val="24"/>
        </w:rPr>
        <w:t xml:space="preserve">≤ </w:t>
      </w:r>
      <w:r w:rsidRPr="00284B80">
        <w:rPr>
          <w:rFonts w:ascii="Arial" w:hAnsi="Arial" w:cs="Arial"/>
          <w:sz w:val="24"/>
          <w:szCs w:val="24"/>
        </w:rPr>
        <w:t xml:space="preserve">36 horas. </w:t>
      </w:r>
      <w:r w:rsidRPr="00284B80">
        <w:rPr>
          <w:rFonts w:ascii="Arial" w:eastAsia="TimesNewRoman" w:hAnsi="Arial" w:cs="Arial"/>
          <w:sz w:val="24"/>
          <w:szCs w:val="24"/>
        </w:rPr>
        <w:t xml:space="preserve">→ </w:t>
      </w:r>
      <w:r w:rsidRPr="00284B80">
        <w:rPr>
          <w:rFonts w:ascii="Arial" w:hAnsi="Arial" w:cs="Arial"/>
          <w:sz w:val="24"/>
          <w:szCs w:val="24"/>
        </w:rPr>
        <w:t>X = 0,95</w:t>
      </w:r>
    </w:p>
    <w:p w:rsidR="003A0D0B" w:rsidRPr="00284B80" w:rsidRDefault="003A0D0B" w:rsidP="003A0D0B">
      <w:pPr>
        <w:jc w:val="both"/>
        <w:rPr>
          <w:rFonts w:ascii="Arial" w:hAnsi="Arial" w:cs="Arial"/>
          <w:sz w:val="24"/>
          <w:szCs w:val="24"/>
        </w:rPr>
      </w:pPr>
    </w:p>
    <w:p w:rsidR="003A0D0B" w:rsidRPr="00284B80" w:rsidRDefault="003A0D0B" w:rsidP="003A0D0B">
      <w:pPr>
        <w:autoSpaceDE w:val="0"/>
        <w:autoSpaceDN w:val="0"/>
        <w:adjustRightInd w:val="0"/>
        <w:jc w:val="both"/>
        <w:rPr>
          <w:rFonts w:ascii="Arial" w:hAnsi="Arial" w:cs="Arial"/>
          <w:sz w:val="24"/>
          <w:szCs w:val="24"/>
        </w:rPr>
      </w:pPr>
      <w:r w:rsidRPr="00284B80">
        <w:rPr>
          <w:rFonts w:ascii="Arial" w:hAnsi="Arial" w:cs="Arial"/>
          <w:sz w:val="24"/>
          <w:szCs w:val="24"/>
        </w:rPr>
        <w:t xml:space="preserve">36 horas. &lt; T </w:t>
      </w:r>
      <w:r w:rsidRPr="00284B80">
        <w:rPr>
          <w:rFonts w:ascii="Arial" w:eastAsia="TimesNewRoman" w:hAnsi="Arial" w:cs="Arial"/>
          <w:sz w:val="24"/>
          <w:szCs w:val="24"/>
        </w:rPr>
        <w:t xml:space="preserve">≤ </w:t>
      </w:r>
      <w:r w:rsidRPr="00284B80">
        <w:rPr>
          <w:rFonts w:ascii="Arial" w:hAnsi="Arial" w:cs="Arial"/>
          <w:sz w:val="24"/>
          <w:szCs w:val="24"/>
        </w:rPr>
        <w:t xml:space="preserve">72 horas. </w:t>
      </w:r>
      <w:r w:rsidRPr="00284B80">
        <w:rPr>
          <w:rFonts w:ascii="Arial" w:eastAsia="TimesNewRoman" w:hAnsi="Arial" w:cs="Arial"/>
          <w:sz w:val="24"/>
          <w:szCs w:val="24"/>
        </w:rPr>
        <w:t xml:space="preserve">→ </w:t>
      </w:r>
      <w:r w:rsidRPr="00284B80">
        <w:rPr>
          <w:rFonts w:ascii="Arial" w:hAnsi="Arial" w:cs="Arial"/>
          <w:sz w:val="24"/>
          <w:szCs w:val="24"/>
        </w:rPr>
        <w:t>X = 0,90</w:t>
      </w:r>
    </w:p>
    <w:p w:rsidR="003A0D0B" w:rsidRPr="00284B80" w:rsidRDefault="003A0D0B" w:rsidP="003A0D0B">
      <w:pPr>
        <w:autoSpaceDE w:val="0"/>
        <w:autoSpaceDN w:val="0"/>
        <w:adjustRightInd w:val="0"/>
        <w:jc w:val="both"/>
        <w:rPr>
          <w:rFonts w:ascii="Arial" w:hAnsi="Arial" w:cs="Arial"/>
          <w:sz w:val="24"/>
          <w:szCs w:val="24"/>
        </w:rPr>
      </w:pPr>
    </w:p>
    <w:p w:rsidR="003A0D0B" w:rsidRPr="00284B80" w:rsidRDefault="003A0D0B" w:rsidP="003A0D0B">
      <w:pPr>
        <w:autoSpaceDE w:val="0"/>
        <w:autoSpaceDN w:val="0"/>
        <w:adjustRightInd w:val="0"/>
        <w:jc w:val="both"/>
        <w:rPr>
          <w:rFonts w:ascii="Arial" w:hAnsi="Arial" w:cs="Arial"/>
          <w:sz w:val="24"/>
          <w:szCs w:val="24"/>
        </w:rPr>
      </w:pPr>
      <w:r w:rsidRPr="00284B80">
        <w:rPr>
          <w:rFonts w:ascii="Arial" w:hAnsi="Arial" w:cs="Arial"/>
          <w:sz w:val="24"/>
          <w:szCs w:val="24"/>
        </w:rPr>
        <w:t>Onde: T é o tempo do atendimento</w:t>
      </w:r>
    </w:p>
    <w:p w:rsidR="003A0D0B" w:rsidRPr="00284B80" w:rsidRDefault="003A0D0B" w:rsidP="003A0D0B">
      <w:pPr>
        <w:autoSpaceDE w:val="0"/>
        <w:autoSpaceDN w:val="0"/>
        <w:adjustRightInd w:val="0"/>
        <w:jc w:val="both"/>
        <w:rPr>
          <w:rFonts w:ascii="Arial" w:hAnsi="Arial" w:cs="Arial"/>
          <w:b/>
          <w:bCs/>
          <w:sz w:val="24"/>
          <w:szCs w:val="24"/>
        </w:rPr>
      </w:pPr>
    </w:p>
    <w:p w:rsidR="003A0D0B" w:rsidRPr="00284B80" w:rsidRDefault="003A0D0B" w:rsidP="003A0D0B">
      <w:pPr>
        <w:autoSpaceDE w:val="0"/>
        <w:autoSpaceDN w:val="0"/>
        <w:adjustRightInd w:val="0"/>
        <w:jc w:val="both"/>
        <w:rPr>
          <w:rFonts w:ascii="Arial" w:hAnsi="Arial" w:cs="Arial"/>
          <w:sz w:val="24"/>
          <w:szCs w:val="24"/>
        </w:rPr>
      </w:pPr>
      <w:r w:rsidRPr="00284B80">
        <w:rPr>
          <w:rFonts w:ascii="Arial" w:hAnsi="Arial" w:cs="Arial"/>
          <w:b/>
          <w:bCs/>
          <w:sz w:val="24"/>
          <w:szCs w:val="24"/>
        </w:rPr>
        <w:t>Inicio de vigência</w:t>
      </w:r>
      <w:r w:rsidRPr="00284B80">
        <w:rPr>
          <w:rFonts w:ascii="Arial" w:hAnsi="Arial" w:cs="Arial"/>
          <w:sz w:val="24"/>
          <w:szCs w:val="24"/>
        </w:rPr>
        <w:t>: Data da assinatura do Contrato.</w:t>
      </w:r>
    </w:p>
    <w:p w:rsidR="003A0D0B" w:rsidRPr="00284B80" w:rsidRDefault="003A0D0B" w:rsidP="003A0D0B">
      <w:pPr>
        <w:autoSpaceDE w:val="0"/>
        <w:autoSpaceDN w:val="0"/>
        <w:adjustRightInd w:val="0"/>
        <w:jc w:val="both"/>
        <w:rPr>
          <w:rFonts w:ascii="Arial" w:hAnsi="Arial" w:cs="Arial"/>
          <w:b/>
          <w:bCs/>
          <w:sz w:val="24"/>
          <w:szCs w:val="24"/>
        </w:rPr>
      </w:pPr>
    </w:p>
    <w:p w:rsidR="003A0D0B" w:rsidRPr="00284B80" w:rsidRDefault="003A0D0B" w:rsidP="003A0D0B">
      <w:pPr>
        <w:autoSpaceDE w:val="0"/>
        <w:autoSpaceDN w:val="0"/>
        <w:adjustRightInd w:val="0"/>
        <w:jc w:val="both"/>
        <w:rPr>
          <w:rFonts w:ascii="Arial" w:hAnsi="Arial" w:cs="Arial"/>
          <w:b/>
          <w:bCs/>
          <w:sz w:val="24"/>
          <w:szCs w:val="24"/>
        </w:rPr>
      </w:pPr>
    </w:p>
    <w:p w:rsidR="003A0D0B" w:rsidRPr="00284B80" w:rsidRDefault="003A0D0B" w:rsidP="003A0D0B">
      <w:pPr>
        <w:autoSpaceDE w:val="0"/>
        <w:autoSpaceDN w:val="0"/>
        <w:adjustRightInd w:val="0"/>
        <w:jc w:val="both"/>
        <w:rPr>
          <w:rFonts w:ascii="Arial" w:hAnsi="Arial" w:cs="Arial"/>
          <w:b/>
          <w:bCs/>
          <w:sz w:val="24"/>
          <w:szCs w:val="24"/>
          <w:u w:val="single"/>
        </w:rPr>
      </w:pPr>
      <w:r w:rsidRPr="00284B80">
        <w:rPr>
          <w:rFonts w:ascii="Arial" w:hAnsi="Arial" w:cs="Arial"/>
          <w:b/>
          <w:bCs/>
          <w:sz w:val="24"/>
          <w:szCs w:val="24"/>
          <w:u w:val="single"/>
        </w:rPr>
        <w:t>INDICADOR Nº2</w:t>
      </w:r>
    </w:p>
    <w:p w:rsidR="003A0D0B" w:rsidRPr="00284B80" w:rsidRDefault="003A0D0B" w:rsidP="003A0D0B">
      <w:pPr>
        <w:autoSpaceDE w:val="0"/>
        <w:autoSpaceDN w:val="0"/>
        <w:adjustRightInd w:val="0"/>
        <w:jc w:val="both"/>
        <w:rPr>
          <w:rFonts w:ascii="Arial" w:hAnsi="Arial" w:cs="Arial"/>
          <w:b/>
          <w:bCs/>
          <w:sz w:val="24"/>
          <w:szCs w:val="24"/>
        </w:rPr>
      </w:pPr>
    </w:p>
    <w:p w:rsidR="003A0D0B" w:rsidRPr="00284B80" w:rsidRDefault="003A0D0B" w:rsidP="003A0D0B">
      <w:pPr>
        <w:autoSpaceDE w:val="0"/>
        <w:autoSpaceDN w:val="0"/>
        <w:adjustRightInd w:val="0"/>
        <w:jc w:val="both"/>
        <w:rPr>
          <w:rFonts w:ascii="Arial" w:hAnsi="Arial" w:cs="Arial"/>
          <w:sz w:val="24"/>
          <w:szCs w:val="24"/>
        </w:rPr>
      </w:pPr>
      <w:r w:rsidRPr="00284B80">
        <w:rPr>
          <w:rFonts w:ascii="Arial" w:hAnsi="Arial" w:cs="Arial"/>
          <w:sz w:val="24"/>
          <w:szCs w:val="24"/>
        </w:rPr>
        <w:t>Prazo para atendimento de chamadas pertinente a manutenção corretiva (com substituição de peças), de 08 às 18 horas de segunda a sexta-feira.</w:t>
      </w:r>
    </w:p>
    <w:p w:rsidR="003A0D0B" w:rsidRPr="00284B80" w:rsidRDefault="003A0D0B" w:rsidP="003A0D0B">
      <w:pPr>
        <w:autoSpaceDE w:val="0"/>
        <w:autoSpaceDN w:val="0"/>
        <w:adjustRightInd w:val="0"/>
        <w:jc w:val="both"/>
        <w:rPr>
          <w:rFonts w:ascii="Arial" w:hAnsi="Arial" w:cs="Arial"/>
          <w:sz w:val="24"/>
          <w:szCs w:val="24"/>
        </w:rPr>
      </w:pPr>
    </w:p>
    <w:p w:rsidR="003A0D0B" w:rsidRDefault="003A0D0B" w:rsidP="003A0D0B">
      <w:pPr>
        <w:autoSpaceDE w:val="0"/>
        <w:autoSpaceDN w:val="0"/>
        <w:adjustRightInd w:val="0"/>
        <w:jc w:val="both"/>
        <w:rPr>
          <w:rFonts w:ascii="Arial" w:hAnsi="Arial" w:cs="Arial"/>
          <w:color w:val="000000"/>
          <w:sz w:val="24"/>
          <w:szCs w:val="24"/>
        </w:rPr>
      </w:pPr>
      <w:r w:rsidRPr="00C359B6">
        <w:rPr>
          <w:rFonts w:ascii="Arial" w:hAnsi="Arial" w:cs="Arial"/>
          <w:b/>
          <w:bCs/>
          <w:color w:val="000000"/>
          <w:sz w:val="24"/>
          <w:szCs w:val="24"/>
        </w:rPr>
        <w:t>Finalidade</w:t>
      </w:r>
      <w:r w:rsidRPr="00C359B6">
        <w:rPr>
          <w:rFonts w:ascii="Arial" w:hAnsi="Arial" w:cs="Arial"/>
          <w:color w:val="000000"/>
          <w:sz w:val="24"/>
          <w:szCs w:val="24"/>
        </w:rPr>
        <w:t>: Garantir o bom funcionamento dos consultórios.</w:t>
      </w:r>
    </w:p>
    <w:p w:rsidR="003A0D0B" w:rsidRDefault="003A0D0B" w:rsidP="003A0D0B">
      <w:pPr>
        <w:autoSpaceDE w:val="0"/>
        <w:autoSpaceDN w:val="0"/>
        <w:adjustRightInd w:val="0"/>
        <w:jc w:val="both"/>
        <w:rPr>
          <w:rFonts w:ascii="Arial" w:hAnsi="Arial" w:cs="Arial"/>
          <w:color w:val="000000"/>
          <w:sz w:val="24"/>
          <w:szCs w:val="24"/>
        </w:rPr>
      </w:pPr>
    </w:p>
    <w:p w:rsidR="003A0D0B" w:rsidRDefault="003A0D0B" w:rsidP="003A0D0B">
      <w:pPr>
        <w:autoSpaceDE w:val="0"/>
        <w:autoSpaceDN w:val="0"/>
        <w:adjustRightInd w:val="0"/>
        <w:jc w:val="both"/>
        <w:rPr>
          <w:rFonts w:ascii="Arial" w:hAnsi="Arial" w:cs="Arial"/>
          <w:color w:val="000000"/>
          <w:sz w:val="24"/>
          <w:szCs w:val="24"/>
        </w:rPr>
      </w:pPr>
      <w:r w:rsidRPr="00C359B6">
        <w:rPr>
          <w:rFonts w:ascii="Arial" w:hAnsi="Arial" w:cs="Arial"/>
          <w:b/>
          <w:bCs/>
          <w:color w:val="000000"/>
          <w:sz w:val="24"/>
          <w:szCs w:val="24"/>
        </w:rPr>
        <w:t>Metas a Cumprir</w:t>
      </w:r>
      <w:r w:rsidRPr="00C359B6">
        <w:rPr>
          <w:rFonts w:ascii="Arial" w:hAnsi="Arial" w:cs="Arial"/>
          <w:color w:val="000000"/>
          <w:sz w:val="24"/>
          <w:szCs w:val="24"/>
        </w:rPr>
        <w:t>: 24 (vinte e quatro) horas para atendimento ao</w:t>
      </w:r>
      <w:r>
        <w:rPr>
          <w:rFonts w:ascii="Arial" w:hAnsi="Arial" w:cs="Arial"/>
          <w:color w:val="000000"/>
          <w:sz w:val="24"/>
          <w:szCs w:val="24"/>
        </w:rPr>
        <w:t xml:space="preserve"> </w:t>
      </w:r>
      <w:r w:rsidRPr="00C359B6">
        <w:rPr>
          <w:rFonts w:ascii="Arial" w:hAnsi="Arial" w:cs="Arial"/>
          <w:color w:val="000000"/>
          <w:sz w:val="24"/>
          <w:szCs w:val="24"/>
        </w:rPr>
        <w:t>chamado técnico.</w:t>
      </w:r>
    </w:p>
    <w:p w:rsidR="003A0D0B" w:rsidRPr="00C359B6" w:rsidRDefault="003A0D0B" w:rsidP="003A0D0B">
      <w:pPr>
        <w:autoSpaceDE w:val="0"/>
        <w:autoSpaceDN w:val="0"/>
        <w:adjustRightInd w:val="0"/>
        <w:jc w:val="both"/>
        <w:rPr>
          <w:rFonts w:ascii="Arial" w:hAnsi="Arial" w:cs="Arial"/>
          <w:color w:val="000000"/>
          <w:sz w:val="24"/>
          <w:szCs w:val="24"/>
        </w:rPr>
      </w:pPr>
    </w:p>
    <w:p w:rsidR="003A0D0B" w:rsidRPr="00C359B6" w:rsidRDefault="003A0D0B" w:rsidP="003A0D0B">
      <w:pPr>
        <w:autoSpaceDE w:val="0"/>
        <w:autoSpaceDN w:val="0"/>
        <w:adjustRightInd w:val="0"/>
        <w:jc w:val="both"/>
        <w:rPr>
          <w:rFonts w:ascii="Arial" w:hAnsi="Arial" w:cs="Arial"/>
          <w:color w:val="000000"/>
          <w:sz w:val="24"/>
          <w:szCs w:val="24"/>
        </w:rPr>
      </w:pPr>
      <w:r w:rsidRPr="00C359B6">
        <w:rPr>
          <w:rFonts w:ascii="Arial" w:hAnsi="Arial" w:cs="Arial"/>
          <w:b/>
          <w:bCs/>
          <w:color w:val="000000"/>
          <w:sz w:val="24"/>
          <w:szCs w:val="24"/>
        </w:rPr>
        <w:t>Critério de Medição</w:t>
      </w:r>
      <w:r w:rsidRPr="00C359B6">
        <w:rPr>
          <w:rFonts w:ascii="Arial" w:hAnsi="Arial" w:cs="Arial"/>
          <w:color w:val="000000"/>
          <w:sz w:val="24"/>
          <w:szCs w:val="24"/>
        </w:rPr>
        <w:t>: Tempo decorrido entre a disponibilidade da</w:t>
      </w:r>
      <w:r>
        <w:rPr>
          <w:rFonts w:ascii="Arial" w:hAnsi="Arial" w:cs="Arial"/>
          <w:color w:val="000000"/>
          <w:sz w:val="24"/>
          <w:szCs w:val="24"/>
        </w:rPr>
        <w:t xml:space="preserve"> </w:t>
      </w:r>
      <w:r w:rsidRPr="00C359B6">
        <w:rPr>
          <w:rFonts w:ascii="Arial" w:hAnsi="Arial" w:cs="Arial"/>
          <w:color w:val="000000"/>
          <w:sz w:val="24"/>
          <w:szCs w:val="24"/>
        </w:rPr>
        <w:t>peça pelo TRF e o atendimento feito pela contratada.</w:t>
      </w:r>
    </w:p>
    <w:p w:rsidR="003A0D0B" w:rsidRPr="00C359B6" w:rsidRDefault="003A0D0B" w:rsidP="003A0D0B">
      <w:pPr>
        <w:jc w:val="both"/>
        <w:rPr>
          <w:rFonts w:ascii="Arial" w:hAnsi="Arial" w:cs="Arial"/>
          <w:color w:val="000000"/>
          <w:sz w:val="24"/>
          <w:szCs w:val="24"/>
        </w:rPr>
      </w:pPr>
    </w:p>
    <w:p w:rsidR="003A0D0B" w:rsidRDefault="003A0D0B" w:rsidP="003A0D0B">
      <w:pPr>
        <w:autoSpaceDE w:val="0"/>
        <w:autoSpaceDN w:val="0"/>
        <w:adjustRightInd w:val="0"/>
        <w:jc w:val="both"/>
        <w:rPr>
          <w:rFonts w:ascii="Arial" w:hAnsi="Arial" w:cs="Arial"/>
          <w:sz w:val="24"/>
          <w:szCs w:val="24"/>
        </w:rPr>
      </w:pPr>
      <w:r w:rsidRPr="00C359B6">
        <w:rPr>
          <w:rFonts w:ascii="Arial" w:hAnsi="Arial" w:cs="Arial"/>
          <w:b/>
          <w:bCs/>
          <w:sz w:val="24"/>
          <w:szCs w:val="24"/>
        </w:rPr>
        <w:t>Forma de acompanhamento</w:t>
      </w:r>
      <w:r w:rsidRPr="00C359B6">
        <w:rPr>
          <w:rFonts w:ascii="Arial" w:hAnsi="Arial" w:cs="Arial"/>
          <w:sz w:val="24"/>
          <w:szCs w:val="24"/>
        </w:rPr>
        <w:t>: através do Termo de Entrega/Disponibilidade da Peça.</w:t>
      </w:r>
    </w:p>
    <w:p w:rsidR="003A0D0B" w:rsidRPr="00C359B6" w:rsidRDefault="003A0D0B" w:rsidP="003A0D0B">
      <w:pPr>
        <w:autoSpaceDE w:val="0"/>
        <w:autoSpaceDN w:val="0"/>
        <w:adjustRightInd w:val="0"/>
        <w:jc w:val="both"/>
        <w:rPr>
          <w:rFonts w:ascii="Arial" w:hAnsi="Arial" w:cs="Arial"/>
          <w:sz w:val="24"/>
          <w:szCs w:val="24"/>
        </w:rPr>
      </w:pPr>
    </w:p>
    <w:p w:rsidR="003A0D0B" w:rsidRDefault="003A0D0B" w:rsidP="003A0D0B">
      <w:pPr>
        <w:autoSpaceDE w:val="0"/>
        <w:autoSpaceDN w:val="0"/>
        <w:adjustRightInd w:val="0"/>
        <w:jc w:val="both"/>
        <w:rPr>
          <w:rFonts w:ascii="Arial" w:hAnsi="Arial" w:cs="Arial"/>
          <w:sz w:val="24"/>
          <w:szCs w:val="24"/>
        </w:rPr>
      </w:pPr>
      <w:r w:rsidRPr="00C359B6">
        <w:rPr>
          <w:rFonts w:ascii="Arial" w:hAnsi="Arial" w:cs="Arial"/>
          <w:b/>
          <w:bCs/>
          <w:sz w:val="24"/>
          <w:szCs w:val="24"/>
        </w:rPr>
        <w:t>Periodicidade</w:t>
      </w:r>
      <w:r w:rsidRPr="00C359B6">
        <w:rPr>
          <w:rFonts w:ascii="Arial" w:hAnsi="Arial" w:cs="Arial"/>
          <w:sz w:val="24"/>
          <w:szCs w:val="24"/>
        </w:rPr>
        <w:t>: Mensal.</w:t>
      </w:r>
    </w:p>
    <w:p w:rsidR="003A0D0B" w:rsidRDefault="003A0D0B" w:rsidP="003A0D0B">
      <w:pPr>
        <w:autoSpaceDE w:val="0"/>
        <w:autoSpaceDN w:val="0"/>
        <w:adjustRightInd w:val="0"/>
        <w:jc w:val="both"/>
        <w:rPr>
          <w:rFonts w:ascii="Arial" w:hAnsi="Arial" w:cs="Arial"/>
          <w:sz w:val="24"/>
          <w:szCs w:val="24"/>
        </w:rPr>
      </w:pPr>
    </w:p>
    <w:p w:rsidR="003A0D0B" w:rsidRDefault="003A0D0B" w:rsidP="003A0D0B">
      <w:pPr>
        <w:autoSpaceDE w:val="0"/>
        <w:autoSpaceDN w:val="0"/>
        <w:adjustRightInd w:val="0"/>
        <w:jc w:val="both"/>
        <w:rPr>
          <w:rFonts w:ascii="Arial" w:hAnsi="Arial" w:cs="Arial"/>
          <w:sz w:val="24"/>
          <w:szCs w:val="24"/>
        </w:rPr>
      </w:pPr>
      <w:r w:rsidRPr="00C359B6">
        <w:rPr>
          <w:rFonts w:ascii="Arial" w:hAnsi="Arial" w:cs="Arial"/>
          <w:b/>
          <w:bCs/>
          <w:sz w:val="24"/>
          <w:szCs w:val="24"/>
        </w:rPr>
        <w:t>Mecanismo de cálculo</w:t>
      </w:r>
      <w:r w:rsidRPr="00C359B6">
        <w:rPr>
          <w:rFonts w:ascii="Arial" w:hAnsi="Arial" w:cs="Arial"/>
          <w:sz w:val="24"/>
          <w:szCs w:val="24"/>
        </w:rPr>
        <w:t>: Cada comunicação será registrada e valorada</w:t>
      </w:r>
      <w:r>
        <w:rPr>
          <w:rFonts w:ascii="Arial" w:hAnsi="Arial" w:cs="Arial"/>
          <w:sz w:val="24"/>
          <w:szCs w:val="24"/>
        </w:rPr>
        <w:t xml:space="preserve"> </w:t>
      </w:r>
      <w:r w:rsidRPr="00C359B6">
        <w:rPr>
          <w:rFonts w:ascii="Arial" w:hAnsi="Arial" w:cs="Arial"/>
          <w:sz w:val="24"/>
          <w:szCs w:val="24"/>
        </w:rPr>
        <w:t xml:space="preserve">individualmente </w:t>
      </w:r>
    </w:p>
    <w:p w:rsidR="003A0D0B" w:rsidRDefault="003A0D0B" w:rsidP="003A0D0B">
      <w:pPr>
        <w:autoSpaceDE w:val="0"/>
        <w:autoSpaceDN w:val="0"/>
        <w:adjustRightInd w:val="0"/>
        <w:jc w:val="both"/>
        <w:rPr>
          <w:rFonts w:ascii="Arial" w:hAnsi="Arial" w:cs="Arial"/>
          <w:sz w:val="24"/>
          <w:szCs w:val="24"/>
        </w:rPr>
      </w:pPr>
    </w:p>
    <w:p w:rsidR="003A0D0B" w:rsidRPr="00FA00C7" w:rsidRDefault="003A0D0B" w:rsidP="003A0D0B">
      <w:pPr>
        <w:autoSpaceDE w:val="0"/>
        <w:autoSpaceDN w:val="0"/>
        <w:adjustRightInd w:val="0"/>
        <w:jc w:val="both"/>
        <w:rPr>
          <w:rFonts w:ascii="Arial" w:hAnsi="Arial" w:cs="Arial"/>
          <w:b/>
          <w:sz w:val="24"/>
          <w:szCs w:val="24"/>
        </w:rPr>
      </w:pPr>
      <w:r w:rsidRPr="00FA00C7">
        <w:rPr>
          <w:rFonts w:ascii="Arial" w:hAnsi="Arial" w:cs="Arial"/>
          <w:b/>
          <w:sz w:val="24"/>
          <w:szCs w:val="24"/>
        </w:rPr>
        <w:t>VR= (X)*VM</w:t>
      </w:r>
    </w:p>
    <w:p w:rsidR="003A0D0B" w:rsidRDefault="003A0D0B" w:rsidP="003A0D0B">
      <w:pPr>
        <w:autoSpaceDE w:val="0"/>
        <w:autoSpaceDN w:val="0"/>
        <w:adjustRightInd w:val="0"/>
        <w:jc w:val="both"/>
        <w:rPr>
          <w:rFonts w:ascii="Arial" w:hAnsi="Arial" w:cs="Arial"/>
          <w:sz w:val="24"/>
          <w:szCs w:val="24"/>
        </w:rPr>
      </w:pPr>
    </w:p>
    <w:p w:rsidR="003A0D0B" w:rsidRDefault="003A0D0B" w:rsidP="003A0D0B">
      <w:pPr>
        <w:autoSpaceDE w:val="0"/>
        <w:autoSpaceDN w:val="0"/>
        <w:adjustRightInd w:val="0"/>
        <w:jc w:val="both"/>
        <w:rPr>
          <w:rFonts w:ascii="Arial" w:hAnsi="Arial" w:cs="Arial"/>
          <w:sz w:val="24"/>
          <w:szCs w:val="24"/>
        </w:rPr>
      </w:pPr>
      <w:r w:rsidRPr="00FA00C7">
        <w:rPr>
          <w:rFonts w:ascii="Arial" w:hAnsi="Arial" w:cs="Arial"/>
          <w:b/>
          <w:sz w:val="24"/>
          <w:szCs w:val="24"/>
        </w:rPr>
        <w:t>onde</w:t>
      </w:r>
      <w:r w:rsidRPr="00C359B6">
        <w:rPr>
          <w:rFonts w:ascii="Arial" w:hAnsi="Arial" w:cs="Arial"/>
          <w:sz w:val="24"/>
          <w:szCs w:val="24"/>
        </w:rPr>
        <w:t>:</w:t>
      </w:r>
    </w:p>
    <w:p w:rsidR="003A0D0B" w:rsidRPr="00C359B6" w:rsidRDefault="003A0D0B" w:rsidP="003A0D0B">
      <w:pPr>
        <w:autoSpaceDE w:val="0"/>
        <w:autoSpaceDN w:val="0"/>
        <w:adjustRightInd w:val="0"/>
        <w:jc w:val="both"/>
        <w:rPr>
          <w:rFonts w:ascii="Arial" w:hAnsi="Arial" w:cs="Arial"/>
          <w:sz w:val="24"/>
          <w:szCs w:val="24"/>
        </w:rPr>
      </w:pPr>
    </w:p>
    <w:p w:rsidR="003A0D0B" w:rsidRPr="00C359B6" w:rsidRDefault="003A0D0B" w:rsidP="003A0D0B">
      <w:pPr>
        <w:autoSpaceDE w:val="0"/>
        <w:autoSpaceDN w:val="0"/>
        <w:adjustRightInd w:val="0"/>
        <w:jc w:val="both"/>
        <w:rPr>
          <w:rFonts w:ascii="Arial" w:hAnsi="Arial" w:cs="Arial"/>
          <w:sz w:val="24"/>
          <w:szCs w:val="24"/>
        </w:rPr>
      </w:pPr>
      <w:r w:rsidRPr="00C359B6">
        <w:rPr>
          <w:rFonts w:ascii="Arial" w:hAnsi="Arial" w:cs="Arial"/>
          <w:sz w:val="24"/>
          <w:szCs w:val="24"/>
        </w:rPr>
        <w:t>VR é o valor a ser recebido pelo contratado;</w:t>
      </w:r>
    </w:p>
    <w:p w:rsidR="003A0D0B" w:rsidRDefault="003A0D0B" w:rsidP="003A0D0B">
      <w:pPr>
        <w:autoSpaceDE w:val="0"/>
        <w:autoSpaceDN w:val="0"/>
        <w:adjustRightInd w:val="0"/>
        <w:jc w:val="both"/>
        <w:rPr>
          <w:rFonts w:ascii="Arial" w:hAnsi="Arial" w:cs="Arial"/>
          <w:sz w:val="24"/>
          <w:szCs w:val="24"/>
        </w:rPr>
      </w:pPr>
    </w:p>
    <w:p w:rsidR="003A0D0B" w:rsidRPr="00C359B6" w:rsidRDefault="003A0D0B" w:rsidP="003A0D0B">
      <w:pPr>
        <w:autoSpaceDE w:val="0"/>
        <w:autoSpaceDN w:val="0"/>
        <w:adjustRightInd w:val="0"/>
        <w:jc w:val="both"/>
        <w:rPr>
          <w:rFonts w:ascii="Arial" w:hAnsi="Arial" w:cs="Arial"/>
          <w:sz w:val="24"/>
          <w:szCs w:val="24"/>
        </w:rPr>
      </w:pPr>
      <w:r w:rsidRPr="00C359B6">
        <w:rPr>
          <w:rFonts w:ascii="Arial" w:hAnsi="Arial" w:cs="Arial"/>
          <w:sz w:val="24"/>
          <w:szCs w:val="24"/>
        </w:rPr>
        <w:t>VM é o valor mensal do contrato</w:t>
      </w:r>
    </w:p>
    <w:p w:rsidR="003A0D0B" w:rsidRDefault="003A0D0B" w:rsidP="003A0D0B">
      <w:pPr>
        <w:autoSpaceDE w:val="0"/>
        <w:autoSpaceDN w:val="0"/>
        <w:adjustRightInd w:val="0"/>
        <w:jc w:val="both"/>
        <w:rPr>
          <w:rFonts w:ascii="Arial" w:hAnsi="Arial" w:cs="Arial"/>
          <w:sz w:val="24"/>
          <w:szCs w:val="24"/>
        </w:rPr>
      </w:pPr>
    </w:p>
    <w:p w:rsidR="003A0D0B" w:rsidRPr="00C359B6" w:rsidRDefault="003A0D0B" w:rsidP="003A0D0B">
      <w:pPr>
        <w:autoSpaceDE w:val="0"/>
        <w:autoSpaceDN w:val="0"/>
        <w:adjustRightInd w:val="0"/>
        <w:jc w:val="both"/>
        <w:rPr>
          <w:rFonts w:ascii="Arial" w:hAnsi="Arial" w:cs="Arial"/>
          <w:sz w:val="24"/>
          <w:szCs w:val="24"/>
        </w:rPr>
      </w:pPr>
      <w:r w:rsidRPr="00C359B6">
        <w:rPr>
          <w:rFonts w:ascii="Arial" w:hAnsi="Arial" w:cs="Arial"/>
          <w:sz w:val="24"/>
          <w:szCs w:val="24"/>
        </w:rPr>
        <w:t>X é coeficiente de ajuste do valor ao nível de serviço correspondente</w:t>
      </w:r>
    </w:p>
    <w:p w:rsidR="003A0D0B" w:rsidRDefault="003A0D0B" w:rsidP="003A0D0B">
      <w:pPr>
        <w:autoSpaceDE w:val="0"/>
        <w:autoSpaceDN w:val="0"/>
        <w:adjustRightInd w:val="0"/>
        <w:jc w:val="both"/>
        <w:rPr>
          <w:rFonts w:ascii="Arial" w:hAnsi="Arial" w:cs="Arial"/>
          <w:b/>
          <w:bCs/>
          <w:sz w:val="24"/>
          <w:szCs w:val="24"/>
        </w:rPr>
      </w:pPr>
    </w:p>
    <w:p w:rsidR="003A0D0B" w:rsidRPr="00C359B6" w:rsidRDefault="003A0D0B" w:rsidP="003A0D0B">
      <w:pPr>
        <w:autoSpaceDE w:val="0"/>
        <w:autoSpaceDN w:val="0"/>
        <w:adjustRightInd w:val="0"/>
        <w:jc w:val="both"/>
        <w:rPr>
          <w:rFonts w:ascii="Arial" w:hAnsi="Arial" w:cs="Arial"/>
          <w:sz w:val="24"/>
          <w:szCs w:val="24"/>
        </w:rPr>
      </w:pPr>
      <w:r w:rsidRPr="00C359B6">
        <w:rPr>
          <w:rFonts w:ascii="Arial" w:hAnsi="Arial" w:cs="Arial"/>
          <w:b/>
          <w:bCs/>
          <w:sz w:val="24"/>
          <w:szCs w:val="24"/>
        </w:rPr>
        <w:t>Faixas de ajuste no pagamento</w:t>
      </w:r>
      <w:r w:rsidRPr="00C359B6">
        <w:rPr>
          <w:rFonts w:ascii="Arial" w:hAnsi="Arial" w:cs="Arial"/>
          <w:sz w:val="24"/>
          <w:szCs w:val="24"/>
        </w:rPr>
        <w:t>:</w:t>
      </w:r>
    </w:p>
    <w:p w:rsidR="003A0D0B" w:rsidRDefault="003A0D0B" w:rsidP="003A0D0B">
      <w:pPr>
        <w:autoSpaceDE w:val="0"/>
        <w:autoSpaceDN w:val="0"/>
        <w:adjustRightInd w:val="0"/>
        <w:jc w:val="both"/>
        <w:rPr>
          <w:rFonts w:ascii="Arial" w:hAnsi="Arial" w:cs="Arial"/>
          <w:sz w:val="24"/>
          <w:szCs w:val="24"/>
        </w:rPr>
      </w:pPr>
    </w:p>
    <w:p w:rsidR="003A0D0B" w:rsidRPr="00C359B6" w:rsidRDefault="003A0D0B" w:rsidP="003A0D0B">
      <w:pPr>
        <w:autoSpaceDE w:val="0"/>
        <w:autoSpaceDN w:val="0"/>
        <w:adjustRightInd w:val="0"/>
        <w:jc w:val="both"/>
        <w:rPr>
          <w:rFonts w:ascii="Arial" w:hAnsi="Arial" w:cs="Arial"/>
          <w:sz w:val="24"/>
          <w:szCs w:val="24"/>
        </w:rPr>
      </w:pPr>
      <w:r w:rsidRPr="00C359B6">
        <w:rPr>
          <w:rFonts w:ascii="Arial" w:hAnsi="Arial" w:cs="Arial"/>
          <w:sz w:val="24"/>
          <w:szCs w:val="24"/>
        </w:rPr>
        <w:t xml:space="preserve">T </w:t>
      </w:r>
      <w:r w:rsidRPr="00C359B6">
        <w:rPr>
          <w:rFonts w:ascii="Arial" w:eastAsia="TimesNewRoman" w:hAnsi="Arial" w:cs="Arial"/>
          <w:sz w:val="24"/>
          <w:szCs w:val="24"/>
        </w:rPr>
        <w:t xml:space="preserve">≤ </w:t>
      </w:r>
      <w:r w:rsidRPr="00C359B6">
        <w:rPr>
          <w:rFonts w:ascii="Arial" w:hAnsi="Arial" w:cs="Arial"/>
          <w:sz w:val="24"/>
          <w:szCs w:val="24"/>
        </w:rPr>
        <w:t xml:space="preserve">24 horas. </w:t>
      </w:r>
      <w:r w:rsidRPr="00C359B6">
        <w:rPr>
          <w:rFonts w:ascii="Arial" w:eastAsia="TimesNewRoman" w:hAnsi="Arial" w:cs="Arial"/>
          <w:sz w:val="24"/>
          <w:szCs w:val="24"/>
        </w:rPr>
        <w:t xml:space="preserve">→ </w:t>
      </w:r>
      <w:r w:rsidRPr="00C359B6">
        <w:rPr>
          <w:rFonts w:ascii="Arial" w:hAnsi="Arial" w:cs="Arial"/>
          <w:sz w:val="24"/>
          <w:szCs w:val="24"/>
        </w:rPr>
        <w:t>X= 1</w:t>
      </w:r>
    </w:p>
    <w:p w:rsidR="003A0D0B" w:rsidRDefault="003A0D0B" w:rsidP="003A0D0B">
      <w:pPr>
        <w:autoSpaceDE w:val="0"/>
        <w:autoSpaceDN w:val="0"/>
        <w:adjustRightInd w:val="0"/>
        <w:jc w:val="both"/>
        <w:rPr>
          <w:rFonts w:ascii="Arial" w:hAnsi="Arial" w:cs="Arial"/>
          <w:sz w:val="24"/>
          <w:szCs w:val="24"/>
        </w:rPr>
      </w:pPr>
    </w:p>
    <w:p w:rsidR="003A0D0B" w:rsidRPr="00C359B6" w:rsidRDefault="003A0D0B" w:rsidP="003A0D0B">
      <w:pPr>
        <w:autoSpaceDE w:val="0"/>
        <w:autoSpaceDN w:val="0"/>
        <w:adjustRightInd w:val="0"/>
        <w:jc w:val="both"/>
        <w:rPr>
          <w:rFonts w:ascii="Arial" w:hAnsi="Arial" w:cs="Arial"/>
          <w:sz w:val="24"/>
          <w:szCs w:val="24"/>
        </w:rPr>
      </w:pPr>
      <w:r w:rsidRPr="00C359B6">
        <w:rPr>
          <w:rFonts w:ascii="Arial" w:hAnsi="Arial" w:cs="Arial"/>
          <w:sz w:val="24"/>
          <w:szCs w:val="24"/>
        </w:rPr>
        <w:t xml:space="preserve">24 horas. &lt; T </w:t>
      </w:r>
      <w:r w:rsidRPr="00C359B6">
        <w:rPr>
          <w:rFonts w:ascii="Arial" w:eastAsia="TimesNewRoman" w:hAnsi="Arial" w:cs="Arial"/>
          <w:sz w:val="24"/>
          <w:szCs w:val="24"/>
        </w:rPr>
        <w:t xml:space="preserve">≤ </w:t>
      </w:r>
      <w:r w:rsidRPr="00C359B6">
        <w:rPr>
          <w:rFonts w:ascii="Arial" w:hAnsi="Arial" w:cs="Arial"/>
          <w:sz w:val="24"/>
          <w:szCs w:val="24"/>
        </w:rPr>
        <w:t xml:space="preserve">36 horas. </w:t>
      </w:r>
      <w:r w:rsidRPr="00C359B6">
        <w:rPr>
          <w:rFonts w:ascii="Arial" w:eastAsia="TimesNewRoman" w:hAnsi="Arial" w:cs="Arial"/>
          <w:sz w:val="24"/>
          <w:szCs w:val="24"/>
        </w:rPr>
        <w:t xml:space="preserve">→ </w:t>
      </w:r>
      <w:r w:rsidRPr="00C359B6">
        <w:rPr>
          <w:rFonts w:ascii="Arial" w:hAnsi="Arial" w:cs="Arial"/>
          <w:sz w:val="24"/>
          <w:szCs w:val="24"/>
        </w:rPr>
        <w:t>X = 0,95</w:t>
      </w:r>
    </w:p>
    <w:p w:rsidR="003A0D0B" w:rsidRDefault="003A0D0B" w:rsidP="003A0D0B">
      <w:pPr>
        <w:autoSpaceDE w:val="0"/>
        <w:autoSpaceDN w:val="0"/>
        <w:adjustRightInd w:val="0"/>
        <w:jc w:val="both"/>
        <w:rPr>
          <w:rFonts w:ascii="Arial" w:hAnsi="Arial" w:cs="Arial"/>
          <w:sz w:val="24"/>
          <w:szCs w:val="24"/>
        </w:rPr>
      </w:pPr>
    </w:p>
    <w:p w:rsidR="003A0D0B" w:rsidRPr="00C359B6" w:rsidRDefault="003A0D0B" w:rsidP="003A0D0B">
      <w:pPr>
        <w:autoSpaceDE w:val="0"/>
        <w:autoSpaceDN w:val="0"/>
        <w:adjustRightInd w:val="0"/>
        <w:jc w:val="both"/>
        <w:rPr>
          <w:rFonts w:ascii="Arial" w:hAnsi="Arial" w:cs="Arial"/>
          <w:sz w:val="24"/>
          <w:szCs w:val="24"/>
        </w:rPr>
      </w:pPr>
      <w:r w:rsidRPr="00C359B6">
        <w:rPr>
          <w:rFonts w:ascii="Arial" w:hAnsi="Arial" w:cs="Arial"/>
          <w:sz w:val="24"/>
          <w:szCs w:val="24"/>
        </w:rPr>
        <w:t xml:space="preserve">36 horas. &lt; T </w:t>
      </w:r>
      <w:r w:rsidRPr="00C359B6">
        <w:rPr>
          <w:rFonts w:ascii="Arial" w:eastAsia="TimesNewRoman" w:hAnsi="Arial" w:cs="Arial"/>
          <w:sz w:val="24"/>
          <w:szCs w:val="24"/>
        </w:rPr>
        <w:t xml:space="preserve">≤ </w:t>
      </w:r>
      <w:r w:rsidRPr="00C359B6">
        <w:rPr>
          <w:rFonts w:ascii="Arial" w:hAnsi="Arial" w:cs="Arial"/>
          <w:sz w:val="24"/>
          <w:szCs w:val="24"/>
        </w:rPr>
        <w:t xml:space="preserve">72 horas. </w:t>
      </w:r>
      <w:r w:rsidRPr="00C359B6">
        <w:rPr>
          <w:rFonts w:ascii="Arial" w:eastAsia="TimesNewRoman" w:hAnsi="Arial" w:cs="Arial"/>
          <w:sz w:val="24"/>
          <w:szCs w:val="24"/>
        </w:rPr>
        <w:t xml:space="preserve">→ </w:t>
      </w:r>
      <w:r w:rsidRPr="00C359B6">
        <w:rPr>
          <w:rFonts w:ascii="Arial" w:hAnsi="Arial" w:cs="Arial"/>
          <w:sz w:val="24"/>
          <w:szCs w:val="24"/>
        </w:rPr>
        <w:t>X = 0,90</w:t>
      </w:r>
    </w:p>
    <w:p w:rsidR="003A0D0B" w:rsidRDefault="003A0D0B" w:rsidP="003A0D0B">
      <w:pPr>
        <w:autoSpaceDE w:val="0"/>
        <w:autoSpaceDN w:val="0"/>
        <w:adjustRightInd w:val="0"/>
        <w:jc w:val="both"/>
        <w:rPr>
          <w:rFonts w:ascii="Arial" w:hAnsi="Arial" w:cs="Arial"/>
          <w:sz w:val="24"/>
          <w:szCs w:val="24"/>
        </w:rPr>
      </w:pPr>
    </w:p>
    <w:p w:rsidR="003A0D0B" w:rsidRPr="00C359B6" w:rsidRDefault="003A0D0B" w:rsidP="003A0D0B">
      <w:pPr>
        <w:autoSpaceDE w:val="0"/>
        <w:autoSpaceDN w:val="0"/>
        <w:adjustRightInd w:val="0"/>
        <w:jc w:val="both"/>
        <w:rPr>
          <w:rFonts w:ascii="Arial" w:hAnsi="Arial" w:cs="Arial"/>
          <w:sz w:val="24"/>
          <w:szCs w:val="24"/>
        </w:rPr>
      </w:pPr>
      <w:r w:rsidRPr="00C359B6">
        <w:rPr>
          <w:rFonts w:ascii="Arial" w:hAnsi="Arial" w:cs="Arial"/>
          <w:sz w:val="24"/>
          <w:szCs w:val="24"/>
        </w:rPr>
        <w:t>Onde: T é o tempo do atendimento</w:t>
      </w:r>
    </w:p>
    <w:p w:rsidR="003A0D0B" w:rsidRDefault="003A0D0B" w:rsidP="003A0D0B">
      <w:pPr>
        <w:autoSpaceDE w:val="0"/>
        <w:autoSpaceDN w:val="0"/>
        <w:adjustRightInd w:val="0"/>
        <w:jc w:val="both"/>
        <w:rPr>
          <w:rFonts w:ascii="Arial" w:hAnsi="Arial" w:cs="Arial"/>
          <w:b/>
          <w:bCs/>
          <w:sz w:val="24"/>
          <w:szCs w:val="24"/>
        </w:rPr>
      </w:pPr>
    </w:p>
    <w:p w:rsidR="003A0D0B" w:rsidRPr="00C359B6" w:rsidRDefault="003A0D0B" w:rsidP="003A0D0B">
      <w:pPr>
        <w:autoSpaceDE w:val="0"/>
        <w:autoSpaceDN w:val="0"/>
        <w:adjustRightInd w:val="0"/>
        <w:jc w:val="both"/>
        <w:rPr>
          <w:rFonts w:ascii="Arial" w:hAnsi="Arial" w:cs="Arial"/>
          <w:sz w:val="24"/>
          <w:szCs w:val="24"/>
        </w:rPr>
      </w:pPr>
      <w:r w:rsidRPr="00C359B6">
        <w:rPr>
          <w:rFonts w:ascii="Arial" w:hAnsi="Arial" w:cs="Arial"/>
          <w:b/>
          <w:bCs/>
          <w:sz w:val="24"/>
          <w:szCs w:val="24"/>
        </w:rPr>
        <w:t>Inicio de vigência</w:t>
      </w:r>
      <w:r w:rsidRPr="00C359B6">
        <w:rPr>
          <w:rFonts w:ascii="Arial" w:hAnsi="Arial" w:cs="Arial"/>
          <w:sz w:val="24"/>
          <w:szCs w:val="24"/>
        </w:rPr>
        <w:t>: Data da assinatura do Contrato.</w:t>
      </w:r>
    </w:p>
    <w:p w:rsidR="003A0D0B" w:rsidRDefault="003A0D0B" w:rsidP="003A0D0B">
      <w:pPr>
        <w:autoSpaceDE w:val="0"/>
        <w:autoSpaceDN w:val="0"/>
        <w:adjustRightInd w:val="0"/>
        <w:jc w:val="both"/>
        <w:rPr>
          <w:rFonts w:ascii="Arial" w:hAnsi="Arial" w:cs="Arial"/>
          <w:b/>
          <w:bCs/>
          <w:sz w:val="24"/>
          <w:szCs w:val="24"/>
        </w:rPr>
      </w:pPr>
    </w:p>
    <w:p w:rsidR="003A0D0B" w:rsidRDefault="003A0D0B" w:rsidP="003A0D0B">
      <w:pPr>
        <w:autoSpaceDE w:val="0"/>
        <w:autoSpaceDN w:val="0"/>
        <w:adjustRightInd w:val="0"/>
        <w:jc w:val="both"/>
        <w:rPr>
          <w:rFonts w:ascii="Arial" w:hAnsi="Arial" w:cs="Arial"/>
          <w:b/>
          <w:bCs/>
          <w:sz w:val="24"/>
          <w:szCs w:val="24"/>
        </w:rPr>
      </w:pPr>
    </w:p>
    <w:p w:rsidR="003A0D0B" w:rsidRPr="00FA00C7" w:rsidRDefault="003A0D0B" w:rsidP="003A0D0B">
      <w:pPr>
        <w:autoSpaceDE w:val="0"/>
        <w:autoSpaceDN w:val="0"/>
        <w:adjustRightInd w:val="0"/>
        <w:jc w:val="both"/>
        <w:rPr>
          <w:rFonts w:ascii="Arial" w:hAnsi="Arial" w:cs="Arial"/>
          <w:b/>
          <w:bCs/>
          <w:sz w:val="24"/>
          <w:szCs w:val="24"/>
          <w:u w:val="single"/>
        </w:rPr>
      </w:pPr>
      <w:r w:rsidRPr="00FA00C7">
        <w:rPr>
          <w:rFonts w:ascii="Arial" w:hAnsi="Arial" w:cs="Arial"/>
          <w:b/>
          <w:bCs/>
          <w:sz w:val="24"/>
          <w:szCs w:val="24"/>
          <w:u w:val="single"/>
        </w:rPr>
        <w:t>INDICADOR Nº3</w:t>
      </w:r>
    </w:p>
    <w:p w:rsidR="003A0D0B" w:rsidRDefault="003A0D0B" w:rsidP="003A0D0B">
      <w:pPr>
        <w:autoSpaceDE w:val="0"/>
        <w:autoSpaceDN w:val="0"/>
        <w:adjustRightInd w:val="0"/>
        <w:jc w:val="both"/>
        <w:rPr>
          <w:rFonts w:ascii="Arial" w:hAnsi="Arial" w:cs="Arial"/>
          <w:b/>
          <w:bCs/>
          <w:sz w:val="24"/>
          <w:szCs w:val="24"/>
        </w:rPr>
      </w:pPr>
    </w:p>
    <w:p w:rsidR="003A0D0B" w:rsidRPr="00C359B6" w:rsidRDefault="003A0D0B" w:rsidP="003A0D0B">
      <w:pPr>
        <w:autoSpaceDE w:val="0"/>
        <w:autoSpaceDN w:val="0"/>
        <w:adjustRightInd w:val="0"/>
        <w:jc w:val="both"/>
        <w:rPr>
          <w:rFonts w:ascii="Arial" w:hAnsi="Arial" w:cs="Arial"/>
          <w:sz w:val="24"/>
          <w:szCs w:val="24"/>
        </w:rPr>
      </w:pPr>
      <w:r w:rsidRPr="00C359B6">
        <w:rPr>
          <w:rFonts w:ascii="Arial" w:hAnsi="Arial" w:cs="Arial"/>
          <w:b/>
          <w:bCs/>
          <w:sz w:val="24"/>
          <w:szCs w:val="24"/>
        </w:rPr>
        <w:t>Finalidade</w:t>
      </w:r>
      <w:r w:rsidRPr="00C359B6">
        <w:rPr>
          <w:rFonts w:ascii="Arial" w:hAnsi="Arial" w:cs="Arial"/>
          <w:sz w:val="24"/>
          <w:szCs w:val="24"/>
        </w:rPr>
        <w:t>: Garantir o bom funcionamento dos consultórios.</w:t>
      </w:r>
    </w:p>
    <w:p w:rsidR="003A0D0B" w:rsidRDefault="003A0D0B" w:rsidP="003A0D0B">
      <w:pPr>
        <w:autoSpaceDE w:val="0"/>
        <w:autoSpaceDN w:val="0"/>
        <w:adjustRightInd w:val="0"/>
        <w:jc w:val="both"/>
        <w:rPr>
          <w:rFonts w:ascii="Arial" w:hAnsi="Arial" w:cs="Arial"/>
          <w:b/>
          <w:bCs/>
          <w:sz w:val="24"/>
          <w:szCs w:val="24"/>
        </w:rPr>
      </w:pPr>
    </w:p>
    <w:p w:rsidR="003A0D0B" w:rsidRPr="00C359B6" w:rsidRDefault="003A0D0B" w:rsidP="003A0D0B">
      <w:pPr>
        <w:autoSpaceDE w:val="0"/>
        <w:autoSpaceDN w:val="0"/>
        <w:adjustRightInd w:val="0"/>
        <w:jc w:val="both"/>
        <w:rPr>
          <w:rFonts w:ascii="Arial" w:hAnsi="Arial" w:cs="Arial"/>
          <w:sz w:val="24"/>
          <w:szCs w:val="24"/>
        </w:rPr>
      </w:pPr>
      <w:r w:rsidRPr="00C359B6">
        <w:rPr>
          <w:rFonts w:ascii="Arial" w:hAnsi="Arial" w:cs="Arial"/>
          <w:b/>
          <w:bCs/>
          <w:sz w:val="24"/>
          <w:szCs w:val="24"/>
        </w:rPr>
        <w:t>Metas a cumprir</w:t>
      </w:r>
      <w:r w:rsidRPr="00C359B6">
        <w:rPr>
          <w:rFonts w:ascii="Arial" w:hAnsi="Arial" w:cs="Arial"/>
          <w:sz w:val="24"/>
          <w:szCs w:val="24"/>
        </w:rPr>
        <w:t>: 01 visita mensal.</w:t>
      </w:r>
    </w:p>
    <w:p w:rsidR="003A0D0B" w:rsidRDefault="003A0D0B" w:rsidP="003A0D0B">
      <w:pPr>
        <w:autoSpaceDE w:val="0"/>
        <w:autoSpaceDN w:val="0"/>
        <w:adjustRightInd w:val="0"/>
        <w:jc w:val="both"/>
        <w:rPr>
          <w:rFonts w:ascii="Arial" w:hAnsi="Arial" w:cs="Arial"/>
          <w:b/>
          <w:bCs/>
          <w:sz w:val="24"/>
          <w:szCs w:val="24"/>
        </w:rPr>
      </w:pPr>
    </w:p>
    <w:p w:rsidR="003A0D0B" w:rsidRDefault="003A0D0B" w:rsidP="003A0D0B">
      <w:pPr>
        <w:autoSpaceDE w:val="0"/>
        <w:autoSpaceDN w:val="0"/>
        <w:adjustRightInd w:val="0"/>
        <w:jc w:val="both"/>
        <w:rPr>
          <w:rFonts w:ascii="Arial" w:hAnsi="Arial" w:cs="Arial"/>
          <w:sz w:val="24"/>
          <w:szCs w:val="24"/>
        </w:rPr>
      </w:pPr>
      <w:r w:rsidRPr="00C359B6">
        <w:rPr>
          <w:rFonts w:ascii="Arial" w:hAnsi="Arial" w:cs="Arial"/>
          <w:b/>
          <w:bCs/>
          <w:sz w:val="24"/>
          <w:szCs w:val="24"/>
        </w:rPr>
        <w:t>Critério de medição</w:t>
      </w:r>
      <w:r w:rsidRPr="00C359B6">
        <w:rPr>
          <w:rFonts w:ascii="Arial" w:hAnsi="Arial" w:cs="Arial"/>
          <w:sz w:val="24"/>
          <w:szCs w:val="24"/>
        </w:rPr>
        <w:t>: Realização da manutenção preventiva mensal.</w:t>
      </w:r>
    </w:p>
    <w:p w:rsidR="003A0D0B" w:rsidRPr="00C359B6" w:rsidRDefault="003A0D0B" w:rsidP="003A0D0B">
      <w:pPr>
        <w:autoSpaceDE w:val="0"/>
        <w:autoSpaceDN w:val="0"/>
        <w:adjustRightInd w:val="0"/>
        <w:jc w:val="both"/>
        <w:rPr>
          <w:rFonts w:ascii="Arial" w:hAnsi="Arial" w:cs="Arial"/>
          <w:sz w:val="24"/>
          <w:szCs w:val="24"/>
        </w:rPr>
      </w:pPr>
    </w:p>
    <w:p w:rsidR="003A0D0B" w:rsidRPr="00C359B6" w:rsidRDefault="003A0D0B" w:rsidP="003A0D0B">
      <w:pPr>
        <w:autoSpaceDE w:val="0"/>
        <w:autoSpaceDN w:val="0"/>
        <w:adjustRightInd w:val="0"/>
        <w:jc w:val="both"/>
        <w:rPr>
          <w:rFonts w:ascii="Arial" w:hAnsi="Arial" w:cs="Arial"/>
          <w:sz w:val="24"/>
          <w:szCs w:val="24"/>
        </w:rPr>
      </w:pPr>
      <w:r w:rsidRPr="00C359B6">
        <w:rPr>
          <w:rFonts w:ascii="Arial" w:hAnsi="Arial" w:cs="Arial"/>
          <w:b/>
          <w:bCs/>
          <w:sz w:val="24"/>
          <w:szCs w:val="24"/>
        </w:rPr>
        <w:t>Forma de acompanhamento</w:t>
      </w:r>
      <w:r w:rsidRPr="00C359B6">
        <w:rPr>
          <w:rFonts w:ascii="Arial" w:hAnsi="Arial" w:cs="Arial"/>
          <w:sz w:val="24"/>
          <w:szCs w:val="24"/>
        </w:rPr>
        <w:t>: Através da verificação da efetiva</w:t>
      </w:r>
      <w:r>
        <w:rPr>
          <w:rFonts w:ascii="Arial" w:hAnsi="Arial" w:cs="Arial"/>
          <w:sz w:val="24"/>
          <w:szCs w:val="24"/>
        </w:rPr>
        <w:t xml:space="preserve"> </w:t>
      </w:r>
      <w:r w:rsidRPr="00C359B6">
        <w:rPr>
          <w:rFonts w:ascii="Arial" w:hAnsi="Arial" w:cs="Arial"/>
          <w:sz w:val="24"/>
          <w:szCs w:val="24"/>
        </w:rPr>
        <w:t>ocorrência da vistoria mensal e do recebimento de relatório</w:t>
      </w:r>
      <w:r>
        <w:rPr>
          <w:rFonts w:ascii="Arial" w:hAnsi="Arial" w:cs="Arial"/>
          <w:sz w:val="24"/>
          <w:szCs w:val="24"/>
        </w:rPr>
        <w:t xml:space="preserve"> </w:t>
      </w:r>
      <w:r w:rsidRPr="00C359B6">
        <w:rPr>
          <w:rFonts w:ascii="Arial" w:hAnsi="Arial" w:cs="Arial"/>
          <w:sz w:val="24"/>
          <w:szCs w:val="24"/>
        </w:rPr>
        <w:t>circunstanciado mencionando as irregularidades, correções ou</w:t>
      </w:r>
      <w:r>
        <w:rPr>
          <w:rFonts w:ascii="Arial" w:hAnsi="Arial" w:cs="Arial"/>
          <w:sz w:val="24"/>
          <w:szCs w:val="24"/>
        </w:rPr>
        <w:t xml:space="preserve"> </w:t>
      </w:r>
      <w:r w:rsidRPr="00C359B6">
        <w:rPr>
          <w:rFonts w:ascii="Arial" w:hAnsi="Arial" w:cs="Arial"/>
          <w:sz w:val="24"/>
          <w:szCs w:val="24"/>
        </w:rPr>
        <w:t>atestando as boas condições de funcionamento dos equipamentos.</w:t>
      </w:r>
    </w:p>
    <w:p w:rsidR="003A0D0B" w:rsidRDefault="003A0D0B" w:rsidP="003A0D0B">
      <w:pPr>
        <w:autoSpaceDE w:val="0"/>
        <w:autoSpaceDN w:val="0"/>
        <w:adjustRightInd w:val="0"/>
        <w:jc w:val="both"/>
        <w:rPr>
          <w:rFonts w:ascii="Arial" w:hAnsi="Arial" w:cs="Arial"/>
          <w:b/>
          <w:bCs/>
          <w:sz w:val="24"/>
          <w:szCs w:val="24"/>
        </w:rPr>
      </w:pPr>
    </w:p>
    <w:p w:rsidR="003A0D0B" w:rsidRPr="00C359B6" w:rsidRDefault="003A0D0B" w:rsidP="003A0D0B">
      <w:pPr>
        <w:autoSpaceDE w:val="0"/>
        <w:autoSpaceDN w:val="0"/>
        <w:adjustRightInd w:val="0"/>
        <w:jc w:val="both"/>
        <w:rPr>
          <w:rFonts w:ascii="Arial" w:hAnsi="Arial" w:cs="Arial"/>
          <w:sz w:val="24"/>
          <w:szCs w:val="24"/>
        </w:rPr>
      </w:pPr>
      <w:r w:rsidRPr="00C359B6">
        <w:rPr>
          <w:rFonts w:ascii="Arial" w:hAnsi="Arial" w:cs="Arial"/>
          <w:b/>
          <w:bCs/>
          <w:sz w:val="24"/>
          <w:szCs w:val="24"/>
        </w:rPr>
        <w:t>Periodicidade</w:t>
      </w:r>
      <w:r w:rsidRPr="00C359B6">
        <w:rPr>
          <w:rFonts w:ascii="Arial" w:hAnsi="Arial" w:cs="Arial"/>
          <w:sz w:val="24"/>
          <w:szCs w:val="24"/>
        </w:rPr>
        <w:t>: Mensal</w:t>
      </w:r>
    </w:p>
    <w:p w:rsidR="003A0D0B" w:rsidRDefault="003A0D0B" w:rsidP="003A0D0B">
      <w:pPr>
        <w:autoSpaceDE w:val="0"/>
        <w:autoSpaceDN w:val="0"/>
        <w:adjustRightInd w:val="0"/>
        <w:jc w:val="both"/>
        <w:rPr>
          <w:rFonts w:ascii="Arial" w:hAnsi="Arial" w:cs="Arial"/>
          <w:b/>
          <w:bCs/>
          <w:sz w:val="24"/>
          <w:szCs w:val="24"/>
        </w:rPr>
      </w:pPr>
    </w:p>
    <w:p w:rsidR="003A0D0B" w:rsidRDefault="003A0D0B" w:rsidP="003A0D0B">
      <w:pPr>
        <w:autoSpaceDE w:val="0"/>
        <w:autoSpaceDN w:val="0"/>
        <w:adjustRightInd w:val="0"/>
        <w:jc w:val="both"/>
        <w:rPr>
          <w:rFonts w:ascii="Arial" w:hAnsi="Arial" w:cs="Arial"/>
          <w:sz w:val="24"/>
          <w:szCs w:val="24"/>
        </w:rPr>
      </w:pPr>
      <w:r w:rsidRPr="00C359B6">
        <w:rPr>
          <w:rFonts w:ascii="Arial" w:hAnsi="Arial" w:cs="Arial"/>
          <w:b/>
          <w:bCs/>
          <w:sz w:val="24"/>
          <w:szCs w:val="24"/>
        </w:rPr>
        <w:t>Mecanismo de cálculo</w:t>
      </w:r>
      <w:r w:rsidRPr="00C359B6">
        <w:rPr>
          <w:rFonts w:ascii="Arial" w:hAnsi="Arial" w:cs="Arial"/>
          <w:sz w:val="24"/>
          <w:szCs w:val="24"/>
        </w:rPr>
        <w:t>: A vistoria mensal deverá ser realizada até o</w:t>
      </w:r>
      <w:r>
        <w:rPr>
          <w:rFonts w:ascii="Arial" w:hAnsi="Arial" w:cs="Arial"/>
          <w:sz w:val="24"/>
          <w:szCs w:val="24"/>
        </w:rPr>
        <w:t xml:space="preserve"> </w:t>
      </w:r>
      <w:r w:rsidRPr="00C359B6">
        <w:rPr>
          <w:rFonts w:ascii="Arial" w:hAnsi="Arial" w:cs="Arial"/>
          <w:sz w:val="24"/>
          <w:szCs w:val="24"/>
        </w:rPr>
        <w:t>último dia de cada mês. Se até este dia não ocorrer, iniciar-se-á a</w:t>
      </w:r>
      <w:r>
        <w:rPr>
          <w:rFonts w:ascii="Arial" w:hAnsi="Arial" w:cs="Arial"/>
          <w:sz w:val="24"/>
          <w:szCs w:val="24"/>
        </w:rPr>
        <w:t xml:space="preserve"> </w:t>
      </w:r>
      <w:r w:rsidRPr="00C359B6">
        <w:rPr>
          <w:rFonts w:ascii="Arial" w:hAnsi="Arial" w:cs="Arial"/>
          <w:sz w:val="24"/>
          <w:szCs w:val="24"/>
        </w:rPr>
        <w:t xml:space="preserve">contagem do prazo para fins do cálculo do índice de ajuste </w:t>
      </w:r>
      <w:proofErr w:type="spellStart"/>
      <w:r w:rsidRPr="00C359B6">
        <w:rPr>
          <w:rFonts w:ascii="Arial" w:hAnsi="Arial" w:cs="Arial"/>
          <w:sz w:val="24"/>
          <w:szCs w:val="24"/>
        </w:rPr>
        <w:t>depagamento</w:t>
      </w:r>
      <w:proofErr w:type="spellEnd"/>
      <w:r w:rsidRPr="00C359B6">
        <w:rPr>
          <w:rFonts w:ascii="Arial" w:hAnsi="Arial" w:cs="Arial"/>
          <w:sz w:val="24"/>
          <w:szCs w:val="24"/>
        </w:rPr>
        <w:t xml:space="preserve"> (a partir do 1º dia do mês subsequente).</w:t>
      </w:r>
    </w:p>
    <w:p w:rsidR="003A0D0B" w:rsidRPr="00C359B6" w:rsidRDefault="003A0D0B" w:rsidP="003A0D0B">
      <w:pPr>
        <w:autoSpaceDE w:val="0"/>
        <w:autoSpaceDN w:val="0"/>
        <w:adjustRightInd w:val="0"/>
        <w:jc w:val="both"/>
        <w:rPr>
          <w:rFonts w:ascii="Arial" w:hAnsi="Arial" w:cs="Arial"/>
          <w:sz w:val="24"/>
          <w:szCs w:val="24"/>
        </w:rPr>
      </w:pPr>
    </w:p>
    <w:p w:rsidR="003A0D0B" w:rsidRDefault="003A0D0B" w:rsidP="003A0D0B">
      <w:pPr>
        <w:autoSpaceDE w:val="0"/>
        <w:autoSpaceDN w:val="0"/>
        <w:adjustRightInd w:val="0"/>
        <w:jc w:val="both"/>
        <w:rPr>
          <w:rFonts w:ascii="Arial" w:hAnsi="Arial" w:cs="Arial"/>
          <w:sz w:val="24"/>
          <w:szCs w:val="24"/>
        </w:rPr>
      </w:pPr>
      <w:r w:rsidRPr="00C359B6">
        <w:rPr>
          <w:rFonts w:ascii="Arial" w:hAnsi="Arial" w:cs="Arial"/>
          <w:b/>
          <w:bCs/>
          <w:sz w:val="24"/>
          <w:szCs w:val="24"/>
        </w:rPr>
        <w:t>Cálculo do índice</w:t>
      </w:r>
      <w:r w:rsidRPr="00C359B6">
        <w:rPr>
          <w:rFonts w:ascii="Arial" w:hAnsi="Arial" w:cs="Arial"/>
          <w:sz w:val="24"/>
          <w:szCs w:val="24"/>
        </w:rPr>
        <w:t>: quantidade de dias corridos (D), contados do</w:t>
      </w:r>
      <w:r>
        <w:rPr>
          <w:rFonts w:ascii="Arial" w:hAnsi="Arial" w:cs="Arial"/>
          <w:sz w:val="24"/>
          <w:szCs w:val="24"/>
        </w:rPr>
        <w:t xml:space="preserve"> </w:t>
      </w:r>
      <w:r w:rsidRPr="00C359B6">
        <w:rPr>
          <w:rFonts w:ascii="Arial" w:hAnsi="Arial" w:cs="Arial"/>
          <w:sz w:val="24"/>
          <w:szCs w:val="24"/>
        </w:rPr>
        <w:t>último dia do mês em que o serviço deveria ter sido prestado até o dia</w:t>
      </w:r>
      <w:r>
        <w:rPr>
          <w:rFonts w:ascii="Arial" w:hAnsi="Arial" w:cs="Arial"/>
          <w:sz w:val="24"/>
          <w:szCs w:val="24"/>
        </w:rPr>
        <w:t xml:space="preserve"> </w:t>
      </w:r>
      <w:r w:rsidRPr="00C359B6">
        <w:rPr>
          <w:rFonts w:ascii="Arial" w:hAnsi="Arial" w:cs="Arial"/>
          <w:sz w:val="24"/>
          <w:szCs w:val="24"/>
        </w:rPr>
        <w:t>da realização efetiva da vistoria.</w:t>
      </w:r>
    </w:p>
    <w:p w:rsidR="003A0D0B" w:rsidRPr="00C359B6" w:rsidRDefault="003A0D0B" w:rsidP="003A0D0B">
      <w:pPr>
        <w:autoSpaceDE w:val="0"/>
        <w:autoSpaceDN w:val="0"/>
        <w:adjustRightInd w:val="0"/>
        <w:jc w:val="both"/>
        <w:rPr>
          <w:rFonts w:ascii="Arial" w:hAnsi="Arial" w:cs="Arial"/>
          <w:sz w:val="24"/>
          <w:szCs w:val="24"/>
        </w:rPr>
      </w:pPr>
    </w:p>
    <w:p w:rsidR="003A0D0B" w:rsidRPr="00C359B6" w:rsidRDefault="003A0D0B" w:rsidP="003A0D0B">
      <w:pPr>
        <w:autoSpaceDE w:val="0"/>
        <w:autoSpaceDN w:val="0"/>
        <w:adjustRightInd w:val="0"/>
        <w:jc w:val="both"/>
        <w:rPr>
          <w:rFonts w:ascii="Arial" w:hAnsi="Arial" w:cs="Arial"/>
          <w:sz w:val="24"/>
          <w:szCs w:val="24"/>
        </w:rPr>
      </w:pPr>
      <w:r w:rsidRPr="00C359B6">
        <w:rPr>
          <w:rFonts w:ascii="Arial" w:hAnsi="Arial" w:cs="Arial"/>
          <w:b/>
          <w:bCs/>
          <w:sz w:val="24"/>
          <w:szCs w:val="24"/>
        </w:rPr>
        <w:t>Início de Vigência</w:t>
      </w:r>
      <w:r w:rsidRPr="00C359B6">
        <w:rPr>
          <w:rFonts w:ascii="Arial" w:hAnsi="Arial" w:cs="Arial"/>
          <w:sz w:val="24"/>
          <w:szCs w:val="24"/>
        </w:rPr>
        <w:t>: Data de assinatura do contrato.</w:t>
      </w:r>
    </w:p>
    <w:p w:rsidR="003A0D0B" w:rsidRDefault="003A0D0B" w:rsidP="003A0D0B">
      <w:pPr>
        <w:autoSpaceDE w:val="0"/>
        <w:autoSpaceDN w:val="0"/>
        <w:adjustRightInd w:val="0"/>
        <w:jc w:val="both"/>
        <w:rPr>
          <w:rFonts w:ascii="Arial" w:hAnsi="Arial" w:cs="Arial"/>
          <w:b/>
          <w:bCs/>
          <w:sz w:val="24"/>
          <w:szCs w:val="24"/>
        </w:rPr>
      </w:pPr>
    </w:p>
    <w:p w:rsidR="003A0D0B" w:rsidRPr="00C359B6" w:rsidRDefault="003A0D0B" w:rsidP="003A0D0B">
      <w:pPr>
        <w:autoSpaceDE w:val="0"/>
        <w:autoSpaceDN w:val="0"/>
        <w:adjustRightInd w:val="0"/>
        <w:jc w:val="both"/>
        <w:rPr>
          <w:rFonts w:ascii="Arial" w:hAnsi="Arial" w:cs="Arial"/>
          <w:sz w:val="24"/>
          <w:szCs w:val="24"/>
        </w:rPr>
      </w:pPr>
      <w:r w:rsidRPr="00C359B6">
        <w:rPr>
          <w:rFonts w:ascii="Arial" w:hAnsi="Arial" w:cs="Arial"/>
          <w:b/>
          <w:bCs/>
          <w:sz w:val="24"/>
          <w:szCs w:val="24"/>
        </w:rPr>
        <w:t>Faixas de ajuste no pagamento</w:t>
      </w:r>
      <w:r w:rsidRPr="00C359B6">
        <w:rPr>
          <w:rFonts w:ascii="Arial" w:hAnsi="Arial" w:cs="Arial"/>
          <w:sz w:val="24"/>
          <w:szCs w:val="24"/>
        </w:rPr>
        <w:t>:</w:t>
      </w:r>
    </w:p>
    <w:p w:rsidR="003A0D0B" w:rsidRDefault="003A0D0B" w:rsidP="003A0D0B">
      <w:pPr>
        <w:autoSpaceDE w:val="0"/>
        <w:autoSpaceDN w:val="0"/>
        <w:adjustRightInd w:val="0"/>
        <w:jc w:val="both"/>
        <w:rPr>
          <w:rFonts w:ascii="Arial" w:hAnsi="Arial" w:cs="Arial"/>
          <w:sz w:val="24"/>
          <w:szCs w:val="24"/>
        </w:rPr>
      </w:pPr>
    </w:p>
    <w:p w:rsidR="003A0D0B" w:rsidRPr="00C359B6" w:rsidRDefault="003A0D0B" w:rsidP="003A0D0B">
      <w:pPr>
        <w:autoSpaceDE w:val="0"/>
        <w:autoSpaceDN w:val="0"/>
        <w:adjustRightInd w:val="0"/>
        <w:jc w:val="both"/>
        <w:rPr>
          <w:rFonts w:ascii="Arial" w:hAnsi="Arial" w:cs="Arial"/>
          <w:sz w:val="24"/>
          <w:szCs w:val="24"/>
        </w:rPr>
      </w:pPr>
      <w:r w:rsidRPr="00C359B6">
        <w:rPr>
          <w:rFonts w:ascii="Arial" w:hAnsi="Arial" w:cs="Arial"/>
          <w:sz w:val="24"/>
          <w:szCs w:val="24"/>
        </w:rPr>
        <w:t>D=0 _ X = 1</w:t>
      </w:r>
    </w:p>
    <w:p w:rsidR="003A0D0B" w:rsidRDefault="003A0D0B" w:rsidP="003A0D0B">
      <w:pPr>
        <w:autoSpaceDE w:val="0"/>
        <w:autoSpaceDN w:val="0"/>
        <w:adjustRightInd w:val="0"/>
        <w:jc w:val="both"/>
        <w:rPr>
          <w:rFonts w:ascii="Arial" w:hAnsi="Arial" w:cs="Arial"/>
          <w:sz w:val="24"/>
          <w:szCs w:val="24"/>
        </w:rPr>
      </w:pPr>
    </w:p>
    <w:p w:rsidR="003A0D0B" w:rsidRDefault="003A0D0B" w:rsidP="003A0D0B">
      <w:pPr>
        <w:autoSpaceDE w:val="0"/>
        <w:autoSpaceDN w:val="0"/>
        <w:adjustRightInd w:val="0"/>
        <w:jc w:val="both"/>
        <w:rPr>
          <w:rFonts w:ascii="Arial" w:hAnsi="Arial" w:cs="Arial"/>
          <w:sz w:val="24"/>
          <w:szCs w:val="24"/>
        </w:rPr>
      </w:pPr>
    </w:p>
    <w:p w:rsidR="003A0D0B" w:rsidRPr="00C359B6" w:rsidRDefault="003A0D0B" w:rsidP="003A0D0B">
      <w:pPr>
        <w:autoSpaceDE w:val="0"/>
        <w:autoSpaceDN w:val="0"/>
        <w:adjustRightInd w:val="0"/>
        <w:jc w:val="both"/>
        <w:rPr>
          <w:rFonts w:ascii="Arial" w:hAnsi="Arial" w:cs="Arial"/>
          <w:sz w:val="24"/>
          <w:szCs w:val="24"/>
        </w:rPr>
      </w:pPr>
      <w:r w:rsidRPr="00C359B6">
        <w:rPr>
          <w:rFonts w:ascii="Arial" w:hAnsi="Arial" w:cs="Arial"/>
          <w:sz w:val="24"/>
          <w:szCs w:val="24"/>
        </w:rPr>
        <w:t xml:space="preserve">1 &lt; D </w:t>
      </w:r>
      <w:r w:rsidRPr="00C359B6">
        <w:rPr>
          <w:rFonts w:ascii="Arial" w:eastAsia="TimesNewRoman" w:hAnsi="Arial" w:cs="Arial"/>
          <w:sz w:val="24"/>
          <w:szCs w:val="24"/>
        </w:rPr>
        <w:t xml:space="preserve">≤ </w:t>
      </w:r>
      <w:r w:rsidRPr="00C359B6">
        <w:rPr>
          <w:rFonts w:ascii="Arial" w:hAnsi="Arial" w:cs="Arial"/>
          <w:sz w:val="24"/>
          <w:szCs w:val="24"/>
        </w:rPr>
        <w:t>5 _ X = 0,95</w:t>
      </w:r>
    </w:p>
    <w:p w:rsidR="003A0D0B" w:rsidRDefault="003A0D0B" w:rsidP="003A0D0B">
      <w:pPr>
        <w:autoSpaceDE w:val="0"/>
        <w:autoSpaceDN w:val="0"/>
        <w:adjustRightInd w:val="0"/>
        <w:jc w:val="both"/>
        <w:rPr>
          <w:rFonts w:ascii="Arial" w:hAnsi="Arial" w:cs="Arial"/>
          <w:sz w:val="24"/>
          <w:szCs w:val="24"/>
        </w:rPr>
      </w:pPr>
    </w:p>
    <w:p w:rsidR="003A0D0B" w:rsidRPr="00C359B6" w:rsidRDefault="003A0D0B" w:rsidP="003A0D0B">
      <w:pPr>
        <w:autoSpaceDE w:val="0"/>
        <w:autoSpaceDN w:val="0"/>
        <w:adjustRightInd w:val="0"/>
        <w:jc w:val="both"/>
        <w:rPr>
          <w:rFonts w:ascii="Arial" w:hAnsi="Arial" w:cs="Arial"/>
          <w:sz w:val="24"/>
          <w:szCs w:val="24"/>
        </w:rPr>
      </w:pPr>
      <w:r w:rsidRPr="00C359B6">
        <w:rPr>
          <w:rFonts w:ascii="Arial" w:hAnsi="Arial" w:cs="Arial"/>
          <w:sz w:val="24"/>
          <w:szCs w:val="24"/>
        </w:rPr>
        <w:t xml:space="preserve">5 &lt; D </w:t>
      </w:r>
      <w:r w:rsidRPr="00C359B6">
        <w:rPr>
          <w:rFonts w:ascii="Arial" w:eastAsia="TimesNewRoman" w:hAnsi="Arial" w:cs="Arial"/>
          <w:sz w:val="24"/>
          <w:szCs w:val="24"/>
        </w:rPr>
        <w:t xml:space="preserve">≤ </w:t>
      </w:r>
      <w:r w:rsidRPr="00C359B6">
        <w:rPr>
          <w:rFonts w:ascii="Arial" w:hAnsi="Arial" w:cs="Arial"/>
          <w:sz w:val="24"/>
          <w:szCs w:val="24"/>
        </w:rPr>
        <w:t>10 _ X = 0,90</w:t>
      </w:r>
    </w:p>
    <w:p w:rsidR="003A0D0B" w:rsidRDefault="003A0D0B" w:rsidP="003A0D0B">
      <w:pPr>
        <w:autoSpaceDE w:val="0"/>
        <w:autoSpaceDN w:val="0"/>
        <w:adjustRightInd w:val="0"/>
        <w:jc w:val="both"/>
        <w:rPr>
          <w:rFonts w:ascii="Arial" w:hAnsi="Arial" w:cs="Arial"/>
          <w:b/>
          <w:bCs/>
          <w:sz w:val="24"/>
          <w:szCs w:val="24"/>
        </w:rPr>
      </w:pPr>
    </w:p>
    <w:p w:rsidR="003A0D0B" w:rsidRPr="00C359B6" w:rsidRDefault="003A0D0B" w:rsidP="003A0D0B">
      <w:pPr>
        <w:autoSpaceDE w:val="0"/>
        <w:autoSpaceDN w:val="0"/>
        <w:adjustRightInd w:val="0"/>
        <w:jc w:val="both"/>
        <w:rPr>
          <w:rFonts w:ascii="Arial" w:hAnsi="Arial" w:cs="Arial"/>
          <w:sz w:val="24"/>
          <w:szCs w:val="24"/>
        </w:rPr>
      </w:pPr>
      <w:r w:rsidRPr="00C359B6">
        <w:rPr>
          <w:rFonts w:ascii="Arial" w:hAnsi="Arial" w:cs="Arial"/>
          <w:b/>
          <w:bCs/>
          <w:sz w:val="24"/>
          <w:szCs w:val="24"/>
        </w:rPr>
        <w:t>Sanções</w:t>
      </w:r>
      <w:r w:rsidRPr="00C359B6">
        <w:rPr>
          <w:rFonts w:ascii="Arial" w:hAnsi="Arial" w:cs="Arial"/>
          <w:sz w:val="24"/>
          <w:szCs w:val="24"/>
        </w:rPr>
        <w:t>: Caso o numero de dias seja superior a 10 dias, aplicar-se-á</w:t>
      </w:r>
      <w:r>
        <w:rPr>
          <w:rFonts w:ascii="Arial" w:hAnsi="Arial" w:cs="Arial"/>
          <w:sz w:val="24"/>
          <w:szCs w:val="24"/>
        </w:rPr>
        <w:t xml:space="preserve"> </w:t>
      </w:r>
      <w:r w:rsidRPr="00C359B6">
        <w:rPr>
          <w:rFonts w:ascii="Arial" w:hAnsi="Arial" w:cs="Arial"/>
          <w:sz w:val="24"/>
          <w:szCs w:val="24"/>
        </w:rPr>
        <w:t>multa de 10%(dez por cento) do valor mensal do contrato.</w:t>
      </w:r>
    </w:p>
    <w:p w:rsidR="003A0D0B" w:rsidRDefault="003A0D0B" w:rsidP="003A0D0B">
      <w:pPr>
        <w:autoSpaceDE w:val="0"/>
        <w:autoSpaceDN w:val="0"/>
        <w:adjustRightInd w:val="0"/>
        <w:jc w:val="both"/>
        <w:rPr>
          <w:rFonts w:ascii="Arial" w:hAnsi="Arial" w:cs="Arial"/>
          <w:b/>
          <w:bCs/>
          <w:sz w:val="24"/>
          <w:szCs w:val="24"/>
        </w:rPr>
      </w:pPr>
    </w:p>
    <w:p w:rsidR="003A0D0B" w:rsidRPr="00C359B6" w:rsidRDefault="003A0D0B" w:rsidP="003A0D0B">
      <w:pPr>
        <w:autoSpaceDE w:val="0"/>
        <w:autoSpaceDN w:val="0"/>
        <w:adjustRightInd w:val="0"/>
        <w:jc w:val="both"/>
        <w:rPr>
          <w:rFonts w:ascii="Arial" w:hAnsi="Arial" w:cs="Arial"/>
          <w:sz w:val="24"/>
          <w:szCs w:val="24"/>
        </w:rPr>
      </w:pPr>
      <w:r w:rsidRPr="00C359B6">
        <w:rPr>
          <w:rFonts w:ascii="Arial" w:hAnsi="Arial" w:cs="Arial"/>
          <w:b/>
          <w:bCs/>
          <w:sz w:val="24"/>
          <w:szCs w:val="24"/>
        </w:rPr>
        <w:t xml:space="preserve">Cláusula Sexta: </w:t>
      </w:r>
      <w:r w:rsidRPr="00C359B6">
        <w:rPr>
          <w:rFonts w:ascii="Arial" w:hAnsi="Arial" w:cs="Arial"/>
          <w:sz w:val="24"/>
          <w:szCs w:val="24"/>
        </w:rPr>
        <w:t>Novos indicadores poderão ser criados e os</w:t>
      </w:r>
      <w:r>
        <w:rPr>
          <w:rFonts w:ascii="Arial" w:hAnsi="Arial" w:cs="Arial"/>
          <w:sz w:val="24"/>
          <w:szCs w:val="24"/>
        </w:rPr>
        <w:t xml:space="preserve"> </w:t>
      </w:r>
      <w:r w:rsidRPr="00C359B6">
        <w:rPr>
          <w:rFonts w:ascii="Arial" w:hAnsi="Arial" w:cs="Arial"/>
          <w:sz w:val="24"/>
          <w:szCs w:val="24"/>
        </w:rPr>
        <w:t>indicadores existentes poderão ser alterados pela administração,</w:t>
      </w:r>
      <w:r>
        <w:rPr>
          <w:rFonts w:ascii="Arial" w:hAnsi="Arial" w:cs="Arial"/>
          <w:sz w:val="24"/>
          <w:szCs w:val="24"/>
        </w:rPr>
        <w:t xml:space="preserve"> </w:t>
      </w:r>
      <w:r w:rsidRPr="00C359B6">
        <w:rPr>
          <w:rFonts w:ascii="Arial" w:hAnsi="Arial" w:cs="Arial"/>
          <w:sz w:val="24"/>
          <w:szCs w:val="24"/>
        </w:rPr>
        <w:t>durante a execução do Contrato, visando a obtenção da melhoria na</w:t>
      </w:r>
      <w:r>
        <w:rPr>
          <w:rFonts w:ascii="Arial" w:hAnsi="Arial" w:cs="Arial"/>
          <w:sz w:val="24"/>
          <w:szCs w:val="24"/>
        </w:rPr>
        <w:t xml:space="preserve"> </w:t>
      </w:r>
      <w:r w:rsidRPr="00C359B6">
        <w:rPr>
          <w:rFonts w:ascii="Arial" w:hAnsi="Arial" w:cs="Arial"/>
          <w:sz w:val="24"/>
          <w:szCs w:val="24"/>
        </w:rPr>
        <w:t>qualidade dos serviços.</w:t>
      </w:r>
    </w:p>
    <w:p w:rsidR="003A0D0B" w:rsidRDefault="003A0D0B" w:rsidP="003A0D0B">
      <w:pPr>
        <w:autoSpaceDE w:val="0"/>
        <w:autoSpaceDN w:val="0"/>
        <w:adjustRightInd w:val="0"/>
        <w:jc w:val="both"/>
        <w:rPr>
          <w:rFonts w:ascii="Arial" w:hAnsi="Arial" w:cs="Arial"/>
          <w:b/>
          <w:bCs/>
          <w:sz w:val="24"/>
          <w:szCs w:val="24"/>
        </w:rPr>
      </w:pPr>
    </w:p>
    <w:p w:rsidR="003A0D0B" w:rsidRPr="00C359B6" w:rsidRDefault="003A0D0B" w:rsidP="003A0D0B">
      <w:pPr>
        <w:autoSpaceDE w:val="0"/>
        <w:autoSpaceDN w:val="0"/>
        <w:adjustRightInd w:val="0"/>
        <w:jc w:val="both"/>
        <w:rPr>
          <w:rFonts w:ascii="Arial" w:hAnsi="Arial" w:cs="Arial"/>
          <w:sz w:val="24"/>
          <w:szCs w:val="24"/>
        </w:rPr>
      </w:pPr>
      <w:r w:rsidRPr="00C359B6">
        <w:rPr>
          <w:rFonts w:ascii="Arial" w:hAnsi="Arial" w:cs="Arial"/>
          <w:b/>
          <w:bCs/>
          <w:sz w:val="24"/>
          <w:szCs w:val="24"/>
        </w:rPr>
        <w:t xml:space="preserve">Parágrafo Único: </w:t>
      </w:r>
      <w:r w:rsidRPr="00C359B6">
        <w:rPr>
          <w:rFonts w:ascii="Arial" w:hAnsi="Arial" w:cs="Arial"/>
          <w:sz w:val="24"/>
          <w:szCs w:val="24"/>
        </w:rPr>
        <w:t>Qualquer alteração dos indicadores será</w:t>
      </w:r>
      <w:r>
        <w:rPr>
          <w:rFonts w:ascii="Arial" w:hAnsi="Arial" w:cs="Arial"/>
          <w:sz w:val="24"/>
          <w:szCs w:val="24"/>
        </w:rPr>
        <w:t xml:space="preserve"> </w:t>
      </w:r>
      <w:r w:rsidRPr="00C359B6">
        <w:rPr>
          <w:rFonts w:ascii="Arial" w:hAnsi="Arial" w:cs="Arial"/>
          <w:sz w:val="24"/>
          <w:szCs w:val="24"/>
        </w:rPr>
        <w:t>comunicada à CONTRATADA com, no mínimo, 30 (trinta) dias</w:t>
      </w:r>
      <w:r>
        <w:rPr>
          <w:rFonts w:ascii="Arial" w:hAnsi="Arial" w:cs="Arial"/>
          <w:sz w:val="24"/>
          <w:szCs w:val="24"/>
        </w:rPr>
        <w:t xml:space="preserve"> </w:t>
      </w:r>
      <w:r w:rsidRPr="00C359B6">
        <w:rPr>
          <w:rFonts w:ascii="Arial" w:hAnsi="Arial" w:cs="Arial"/>
          <w:sz w:val="24"/>
          <w:szCs w:val="24"/>
        </w:rPr>
        <w:t>antecedência do início de sua vigência.</w:t>
      </w:r>
    </w:p>
    <w:p w:rsidR="003A0D0B" w:rsidRPr="00C359B6" w:rsidRDefault="003A0D0B" w:rsidP="003A0D0B">
      <w:pPr>
        <w:jc w:val="both"/>
        <w:rPr>
          <w:rFonts w:ascii="Arial" w:hAnsi="Arial" w:cs="Arial"/>
          <w:sz w:val="24"/>
          <w:szCs w:val="24"/>
        </w:rPr>
      </w:pPr>
    </w:p>
    <w:p w:rsidR="003354EA" w:rsidRDefault="00F11FF2"/>
    <w:sectPr w:rsidR="003354EA" w:rsidSect="00722B51">
      <w:pgSz w:w="11906" w:h="16838"/>
      <w:pgMar w:top="1417" w:right="991"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4D43"/>
    <w:multiLevelType w:val="multilevel"/>
    <w:tmpl w:val="4836CD44"/>
    <w:lvl w:ilvl="0">
      <w:start w:val="1"/>
      <w:numFmt w:val="decimal"/>
      <w:lvlText w:val="%1."/>
      <w:lvlJc w:val="left"/>
      <w:pPr>
        <w:tabs>
          <w:tab w:val="num" w:pos="284"/>
        </w:tabs>
        <w:ind w:left="284" w:hanging="284"/>
      </w:pPr>
      <w:rPr>
        <w:rFonts w:cs="Times New Roman" w:hint="default"/>
        <w:b/>
        <w:i w:val="0"/>
      </w:rPr>
    </w:lvl>
    <w:lvl w:ilvl="1">
      <w:start w:val="1"/>
      <w:numFmt w:val="decimal"/>
      <w:lvlText w:val="%1.%2."/>
      <w:lvlJc w:val="left"/>
      <w:pPr>
        <w:tabs>
          <w:tab w:val="num" w:pos="851"/>
        </w:tabs>
        <w:ind w:left="284"/>
      </w:pPr>
      <w:rPr>
        <w:rFonts w:cs="Times New Roman" w:hint="default"/>
        <w:b w:val="0"/>
        <w:i w:val="0"/>
      </w:rPr>
    </w:lvl>
    <w:lvl w:ilvl="2">
      <w:start w:val="1"/>
      <w:numFmt w:val="decimal"/>
      <w:lvlText w:val="%1.%2.%3."/>
      <w:lvlJc w:val="left"/>
      <w:pPr>
        <w:tabs>
          <w:tab w:val="num" w:pos="1588"/>
        </w:tabs>
        <w:ind w:left="851"/>
      </w:pPr>
      <w:rPr>
        <w:rFonts w:cs="Times New Roman" w:hint="default"/>
        <w:b w:val="0"/>
        <w:i w:val="0"/>
      </w:rPr>
    </w:lvl>
    <w:lvl w:ilvl="3">
      <w:start w:val="1"/>
      <w:numFmt w:val="decimal"/>
      <w:lvlText w:val="%1.%2.%3.%4."/>
      <w:lvlJc w:val="left"/>
      <w:pPr>
        <w:tabs>
          <w:tab w:val="num" w:pos="2410"/>
        </w:tabs>
        <w:ind w:left="1418"/>
      </w:pPr>
      <w:rPr>
        <w:rFonts w:cs="Times New Roman" w:hint="default"/>
        <w:b/>
        <w:i w:val="0"/>
      </w:rPr>
    </w:lvl>
    <w:lvl w:ilvl="4">
      <w:start w:val="1"/>
      <w:numFmt w:val="decimal"/>
      <w:lvlText w:val="%1.%2.%3.%4.%5."/>
      <w:lvlJc w:val="left"/>
      <w:pPr>
        <w:tabs>
          <w:tab w:val="num" w:pos="1134"/>
        </w:tabs>
        <w:ind w:left="1985"/>
      </w:pPr>
      <w:rPr>
        <w:rFonts w:cs="Times New Roman" w:hint="default"/>
        <w:b/>
        <w:i w:val="0"/>
      </w:rPr>
    </w:lvl>
    <w:lvl w:ilvl="5">
      <w:start w:val="1"/>
      <w:numFmt w:val="decimal"/>
      <w:lvlText w:val="%1.%2.%3.%4.%5.%6."/>
      <w:lvlJc w:val="left"/>
      <w:pPr>
        <w:tabs>
          <w:tab w:val="num" w:pos="1418"/>
        </w:tabs>
        <w:ind w:left="2552"/>
      </w:pPr>
      <w:rPr>
        <w:rFonts w:cs="Times New Roman" w:hint="default"/>
        <w:b/>
        <w:i w:val="0"/>
      </w:rPr>
    </w:lvl>
    <w:lvl w:ilvl="6">
      <w:start w:val="1"/>
      <w:numFmt w:val="decimal"/>
      <w:lvlText w:val="%1.%2.%3.%4.%5.%6.%7."/>
      <w:lvlJc w:val="left"/>
      <w:pPr>
        <w:tabs>
          <w:tab w:val="num" w:pos="1985"/>
        </w:tabs>
        <w:ind w:left="3119"/>
      </w:pPr>
      <w:rPr>
        <w:rFonts w:cs="Times New Roman" w:hint="default"/>
      </w:rPr>
    </w:lvl>
    <w:lvl w:ilvl="7">
      <w:start w:val="1"/>
      <w:numFmt w:val="decimal"/>
      <w:lvlText w:val="%1.%2.%3.%4.%5.%6.%7.%8."/>
      <w:lvlJc w:val="left"/>
      <w:pPr>
        <w:tabs>
          <w:tab w:val="num" w:pos="3686"/>
        </w:tabs>
        <w:ind w:left="3686"/>
      </w:pPr>
      <w:rPr>
        <w:rFonts w:cs="Times New Roman" w:hint="default"/>
      </w:rPr>
    </w:lvl>
    <w:lvl w:ilvl="8">
      <w:start w:val="1"/>
      <w:numFmt w:val="decimal"/>
      <w:lvlText w:val="%1.%2.%3.%4.%5.%6.%7.%8.%9."/>
      <w:lvlJc w:val="left"/>
      <w:pPr>
        <w:tabs>
          <w:tab w:val="num" w:pos="3969"/>
        </w:tabs>
        <w:ind w:left="3969"/>
      </w:pPr>
      <w:rPr>
        <w:rFonts w:cs="Times New Roman" w:hint="default"/>
      </w:rPr>
    </w:lvl>
  </w:abstractNum>
  <w:abstractNum w:abstractNumId="1">
    <w:nsid w:val="048F16A6"/>
    <w:multiLevelType w:val="hybridMultilevel"/>
    <w:tmpl w:val="422846D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93B712C"/>
    <w:multiLevelType w:val="multilevel"/>
    <w:tmpl w:val="10A4D50C"/>
    <w:lvl w:ilvl="0">
      <w:start w:val="1"/>
      <w:numFmt w:val="upperRoman"/>
      <w:pStyle w:val="Ttulo1"/>
      <w:lvlText w:val="%1-"/>
      <w:lvlJc w:val="left"/>
      <w:pPr>
        <w:tabs>
          <w:tab w:val="num" w:pos="720"/>
        </w:tabs>
      </w:pPr>
      <w:rPr>
        <w:rFonts w:cs="Times New Roman"/>
      </w:rPr>
    </w:lvl>
    <w:lvl w:ilvl="1">
      <w:start w:val="1"/>
      <w:numFmt w:val="upperLetter"/>
      <w:pStyle w:val="Ttulo2"/>
      <w:lvlText w:val="%2."/>
      <w:lvlJc w:val="left"/>
      <w:pPr>
        <w:tabs>
          <w:tab w:val="num" w:pos="3621"/>
        </w:tabs>
        <w:ind w:left="3261"/>
      </w:pPr>
      <w:rPr>
        <w:rFonts w:cs="Times New Roman"/>
      </w:rPr>
    </w:lvl>
    <w:lvl w:ilvl="2">
      <w:start w:val="1"/>
      <w:numFmt w:val="decimal"/>
      <w:pStyle w:val="Ttulo3"/>
      <w:lvlText w:val="%3."/>
      <w:lvlJc w:val="left"/>
      <w:pPr>
        <w:tabs>
          <w:tab w:val="num" w:pos="1800"/>
        </w:tabs>
        <w:ind w:left="1440"/>
      </w:pPr>
      <w:rPr>
        <w:rFonts w:cs="Times New Roman"/>
      </w:rPr>
    </w:lvl>
    <w:lvl w:ilvl="3">
      <w:start w:val="1"/>
      <w:numFmt w:val="lowerLetter"/>
      <w:pStyle w:val="Ttulo4"/>
      <w:lvlText w:val="%4)"/>
      <w:lvlJc w:val="left"/>
      <w:pPr>
        <w:tabs>
          <w:tab w:val="num" w:pos="2520"/>
        </w:tabs>
        <w:ind w:left="2160"/>
      </w:pPr>
      <w:rPr>
        <w:rFonts w:cs="Times New Roman"/>
      </w:rPr>
    </w:lvl>
    <w:lvl w:ilvl="4">
      <w:start w:val="1"/>
      <w:numFmt w:val="decimal"/>
      <w:pStyle w:val="Ttulo5"/>
      <w:lvlText w:val="(%5)"/>
      <w:lvlJc w:val="left"/>
      <w:pPr>
        <w:tabs>
          <w:tab w:val="num" w:pos="3240"/>
        </w:tabs>
        <w:ind w:left="2880"/>
      </w:pPr>
      <w:rPr>
        <w:rFonts w:cs="Times New Roman"/>
      </w:rPr>
    </w:lvl>
    <w:lvl w:ilvl="5">
      <w:start w:val="1"/>
      <w:numFmt w:val="lowerLetter"/>
      <w:pStyle w:val="Ttulo6"/>
      <w:lvlText w:val="(%6)"/>
      <w:lvlJc w:val="left"/>
      <w:pPr>
        <w:tabs>
          <w:tab w:val="num" w:pos="3960"/>
        </w:tabs>
        <w:ind w:left="3600"/>
      </w:pPr>
      <w:rPr>
        <w:rFonts w:cs="Times New Roman"/>
      </w:rPr>
    </w:lvl>
    <w:lvl w:ilvl="6">
      <w:start w:val="1"/>
      <w:numFmt w:val="lowerRoman"/>
      <w:pStyle w:val="Ttulo7"/>
      <w:lvlText w:val="(%7)"/>
      <w:lvlJc w:val="left"/>
      <w:pPr>
        <w:tabs>
          <w:tab w:val="num" w:pos="360"/>
        </w:tabs>
      </w:pPr>
      <w:rPr>
        <w:rFonts w:cs="Times New Roman"/>
      </w:rPr>
    </w:lvl>
    <w:lvl w:ilvl="7">
      <w:start w:val="1"/>
      <w:numFmt w:val="lowerLetter"/>
      <w:pStyle w:val="Ttulo8"/>
      <w:lvlText w:val="(%8)"/>
      <w:lvlJc w:val="left"/>
      <w:pPr>
        <w:tabs>
          <w:tab w:val="num" w:pos="5400"/>
        </w:tabs>
        <w:ind w:left="5040"/>
      </w:pPr>
      <w:rPr>
        <w:rFonts w:cs="Times New Roman"/>
      </w:rPr>
    </w:lvl>
    <w:lvl w:ilvl="8">
      <w:start w:val="1"/>
      <w:numFmt w:val="lowerRoman"/>
      <w:pStyle w:val="Ttulo9"/>
      <w:lvlText w:val="(%9)"/>
      <w:lvlJc w:val="left"/>
      <w:pPr>
        <w:tabs>
          <w:tab w:val="num" w:pos="6120"/>
        </w:tabs>
        <w:ind w:left="5760"/>
      </w:pPr>
      <w:rPr>
        <w:rFonts w:cs="Times New Roman"/>
      </w:rPr>
    </w:lvl>
  </w:abstractNum>
  <w:abstractNum w:abstractNumId="3">
    <w:nsid w:val="2CB55E44"/>
    <w:multiLevelType w:val="hybridMultilevel"/>
    <w:tmpl w:val="422846D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7862D0F"/>
    <w:multiLevelType w:val="hybridMultilevel"/>
    <w:tmpl w:val="422846D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81F182A"/>
    <w:multiLevelType w:val="hybridMultilevel"/>
    <w:tmpl w:val="422846D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A0D0B"/>
    <w:rsid w:val="000E7669"/>
    <w:rsid w:val="0015644B"/>
    <w:rsid w:val="001720A4"/>
    <w:rsid w:val="003A0D0B"/>
    <w:rsid w:val="006219AB"/>
    <w:rsid w:val="006B0B03"/>
    <w:rsid w:val="00722B51"/>
    <w:rsid w:val="0080706A"/>
    <w:rsid w:val="00831ABA"/>
    <w:rsid w:val="00B97C3F"/>
    <w:rsid w:val="00DC4904"/>
    <w:rsid w:val="00F11FF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D0B"/>
    <w:pPr>
      <w:spacing w:after="0" w:line="240" w:lineRule="auto"/>
    </w:pPr>
    <w:rPr>
      <w:rFonts w:ascii="Times New Roman" w:eastAsia="Times New Roman" w:hAnsi="Times New Roman" w:cs="Times New Roman"/>
      <w:sz w:val="20"/>
      <w:szCs w:val="20"/>
      <w:lang w:eastAsia="pt-BR"/>
    </w:rPr>
  </w:style>
  <w:style w:type="paragraph" w:styleId="Ttulo1">
    <w:name w:val="heading 1"/>
    <w:aliases w:val="PSC_Titulo_1,Head1,Título 1 Big,H1,PSC_Titulo_1 Char,Titre§,1,Box Header,Roman 14 B Heading,PSC_Titulo_1 + Left,Left:  0 cm,Hanging:  0,76 cm,Before:  6 pt,...,......,Título 11,EMENTA,2 headline"/>
    <w:basedOn w:val="Normal"/>
    <w:next w:val="Normal"/>
    <w:link w:val="Ttulo1Char"/>
    <w:qFormat/>
    <w:rsid w:val="003A0D0B"/>
    <w:pPr>
      <w:keepNext/>
      <w:numPr>
        <w:numId w:val="1"/>
      </w:numPr>
      <w:spacing w:after="40"/>
      <w:ind w:right="-7"/>
      <w:jc w:val="center"/>
      <w:outlineLvl w:val="0"/>
    </w:pPr>
    <w:rPr>
      <w:rFonts w:ascii="Arial" w:hAnsi="Arial"/>
      <w:b/>
      <w:sz w:val="24"/>
    </w:rPr>
  </w:style>
  <w:style w:type="paragraph" w:styleId="Ttulo2">
    <w:name w:val="heading 2"/>
    <w:aliases w:val="PSC_Titulo_2,H2,h2,Título 21"/>
    <w:basedOn w:val="Normal"/>
    <w:next w:val="Normal"/>
    <w:link w:val="Ttulo2Char"/>
    <w:qFormat/>
    <w:rsid w:val="003A0D0B"/>
    <w:pPr>
      <w:keepNext/>
      <w:numPr>
        <w:ilvl w:val="1"/>
        <w:numId w:val="1"/>
      </w:numPr>
      <w:spacing w:after="40"/>
      <w:ind w:right="-7"/>
      <w:jc w:val="center"/>
      <w:outlineLvl w:val="1"/>
    </w:pPr>
    <w:rPr>
      <w:rFonts w:ascii="Arial" w:hAnsi="Arial"/>
      <w:sz w:val="24"/>
    </w:rPr>
  </w:style>
  <w:style w:type="paragraph" w:styleId="Ttulo3">
    <w:name w:val="heading 3"/>
    <w:aliases w:val="PSC_Titulo_3,Header Nivel 3,h3,h31,TextProp,3,Bold Head,bh,Heading 14,heading 3"/>
    <w:basedOn w:val="Normal"/>
    <w:next w:val="Normal"/>
    <w:link w:val="Ttulo3Char"/>
    <w:qFormat/>
    <w:rsid w:val="003A0D0B"/>
    <w:pPr>
      <w:keepNext/>
      <w:numPr>
        <w:ilvl w:val="2"/>
        <w:numId w:val="1"/>
      </w:numPr>
      <w:spacing w:after="40"/>
      <w:ind w:right="-7"/>
      <w:outlineLvl w:val="2"/>
    </w:pPr>
    <w:rPr>
      <w:rFonts w:ascii="Arial" w:hAnsi="Arial"/>
      <w:b/>
      <w:sz w:val="24"/>
    </w:rPr>
  </w:style>
  <w:style w:type="paragraph" w:styleId="Ttulo4">
    <w:name w:val="heading 4"/>
    <w:aliases w:val="PSC_Titulo_4"/>
    <w:basedOn w:val="Normal"/>
    <w:next w:val="Normal"/>
    <w:link w:val="Ttulo4Char"/>
    <w:qFormat/>
    <w:rsid w:val="003A0D0B"/>
    <w:pPr>
      <w:keepNext/>
      <w:numPr>
        <w:ilvl w:val="3"/>
        <w:numId w:val="1"/>
      </w:numPr>
      <w:jc w:val="center"/>
      <w:outlineLvl w:val="3"/>
    </w:pPr>
    <w:rPr>
      <w:rFonts w:ascii="Arial" w:hAnsi="Arial"/>
      <w:sz w:val="24"/>
    </w:rPr>
  </w:style>
  <w:style w:type="paragraph" w:styleId="Ttulo5">
    <w:name w:val="heading 5"/>
    <w:basedOn w:val="Normal"/>
    <w:next w:val="Normal"/>
    <w:link w:val="Ttulo5Char"/>
    <w:qFormat/>
    <w:rsid w:val="003A0D0B"/>
    <w:pPr>
      <w:keepNext/>
      <w:numPr>
        <w:ilvl w:val="4"/>
        <w:numId w:val="1"/>
      </w:numPr>
      <w:pBdr>
        <w:top w:val="single" w:sz="4" w:space="1" w:color="auto"/>
        <w:left w:val="single" w:sz="4" w:space="4" w:color="auto"/>
        <w:bottom w:val="single" w:sz="4" w:space="1" w:color="auto"/>
        <w:right w:val="single" w:sz="4" w:space="4" w:color="auto"/>
      </w:pBdr>
      <w:outlineLvl w:val="4"/>
    </w:pPr>
    <w:rPr>
      <w:rFonts w:ascii="Arial" w:hAnsi="Arial"/>
      <w:b/>
      <w:sz w:val="24"/>
    </w:rPr>
  </w:style>
  <w:style w:type="paragraph" w:styleId="Ttulo6">
    <w:name w:val="heading 6"/>
    <w:basedOn w:val="Normal"/>
    <w:next w:val="Normal"/>
    <w:link w:val="Ttulo6Char"/>
    <w:qFormat/>
    <w:rsid w:val="003A0D0B"/>
    <w:pPr>
      <w:keepNext/>
      <w:numPr>
        <w:ilvl w:val="5"/>
        <w:numId w:val="1"/>
      </w:numPr>
      <w:spacing w:after="40"/>
      <w:ind w:right="-7"/>
      <w:jc w:val="both"/>
      <w:outlineLvl w:val="5"/>
    </w:pPr>
    <w:rPr>
      <w:rFonts w:ascii="Arial" w:hAnsi="Arial"/>
      <w:sz w:val="24"/>
    </w:rPr>
  </w:style>
  <w:style w:type="paragraph" w:styleId="Ttulo7">
    <w:name w:val="heading 7"/>
    <w:basedOn w:val="Normal"/>
    <w:next w:val="Normal"/>
    <w:link w:val="Ttulo7Char"/>
    <w:qFormat/>
    <w:rsid w:val="003A0D0B"/>
    <w:pPr>
      <w:keepNext/>
      <w:numPr>
        <w:ilvl w:val="6"/>
        <w:numId w:val="1"/>
      </w:numPr>
      <w:ind w:right="-7"/>
      <w:jc w:val="both"/>
      <w:outlineLvl w:val="6"/>
    </w:pPr>
    <w:rPr>
      <w:sz w:val="24"/>
    </w:rPr>
  </w:style>
  <w:style w:type="paragraph" w:styleId="Ttulo8">
    <w:name w:val="heading 8"/>
    <w:basedOn w:val="Normal"/>
    <w:next w:val="Normal"/>
    <w:link w:val="Ttulo8Char"/>
    <w:qFormat/>
    <w:rsid w:val="003A0D0B"/>
    <w:pPr>
      <w:keepNext/>
      <w:numPr>
        <w:ilvl w:val="7"/>
        <w:numId w:val="1"/>
      </w:numPr>
      <w:ind w:right="-7"/>
      <w:jc w:val="both"/>
      <w:outlineLvl w:val="7"/>
    </w:pPr>
    <w:rPr>
      <w:sz w:val="24"/>
    </w:rPr>
  </w:style>
  <w:style w:type="paragraph" w:styleId="Ttulo9">
    <w:name w:val="heading 9"/>
    <w:basedOn w:val="Normal"/>
    <w:next w:val="Normal"/>
    <w:link w:val="Ttulo9Char"/>
    <w:qFormat/>
    <w:rsid w:val="003A0D0B"/>
    <w:pPr>
      <w:keepNext/>
      <w:numPr>
        <w:ilvl w:val="8"/>
        <w:numId w:val="1"/>
      </w:numPr>
      <w:jc w:val="center"/>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PSC_Titulo_1 Char1,Head1 Char,Título 1 Big Char,H1 Char,PSC_Titulo_1 Char Char,Titre§ Char,1 Char,Box Header Char,Roman 14 B Heading Char,PSC_Titulo_1 + Left Char,Left:  0 cm Char,Hanging:  0 Char,76 cm Char,Before:  6 pt Char,... Char"/>
    <w:basedOn w:val="Fontepargpadro"/>
    <w:link w:val="Ttulo1"/>
    <w:rsid w:val="003A0D0B"/>
    <w:rPr>
      <w:rFonts w:ascii="Arial" w:eastAsia="Times New Roman" w:hAnsi="Arial" w:cs="Times New Roman"/>
      <w:b/>
      <w:sz w:val="24"/>
      <w:szCs w:val="20"/>
      <w:lang w:eastAsia="pt-BR"/>
    </w:rPr>
  </w:style>
  <w:style w:type="character" w:customStyle="1" w:styleId="Ttulo2Char">
    <w:name w:val="Título 2 Char"/>
    <w:aliases w:val="PSC_Titulo_2 Char,H2 Char,h2 Char,Título 21 Char"/>
    <w:basedOn w:val="Fontepargpadro"/>
    <w:link w:val="Ttulo2"/>
    <w:rsid w:val="003A0D0B"/>
    <w:rPr>
      <w:rFonts w:ascii="Arial" w:eastAsia="Times New Roman" w:hAnsi="Arial" w:cs="Times New Roman"/>
      <w:sz w:val="24"/>
      <w:szCs w:val="20"/>
      <w:lang w:eastAsia="pt-BR"/>
    </w:rPr>
  </w:style>
  <w:style w:type="character" w:customStyle="1" w:styleId="Ttulo3Char">
    <w:name w:val="Título 3 Char"/>
    <w:aliases w:val="PSC_Titulo_3 Char,Header Nivel 3 Char,h3 Char,h31 Char,TextProp Char,3 Char,Bold Head Char,bh Char,Heading 14 Char,heading 3 Char"/>
    <w:basedOn w:val="Fontepargpadro"/>
    <w:link w:val="Ttulo3"/>
    <w:rsid w:val="003A0D0B"/>
    <w:rPr>
      <w:rFonts w:ascii="Arial" w:eastAsia="Times New Roman" w:hAnsi="Arial" w:cs="Times New Roman"/>
      <w:b/>
      <w:sz w:val="24"/>
      <w:szCs w:val="20"/>
      <w:lang w:eastAsia="pt-BR"/>
    </w:rPr>
  </w:style>
  <w:style w:type="character" w:customStyle="1" w:styleId="Ttulo4Char">
    <w:name w:val="Título 4 Char"/>
    <w:aliases w:val="PSC_Titulo_4 Char"/>
    <w:basedOn w:val="Fontepargpadro"/>
    <w:link w:val="Ttulo4"/>
    <w:rsid w:val="003A0D0B"/>
    <w:rPr>
      <w:rFonts w:ascii="Arial" w:eastAsia="Times New Roman" w:hAnsi="Arial" w:cs="Times New Roman"/>
      <w:sz w:val="24"/>
      <w:szCs w:val="20"/>
      <w:lang w:eastAsia="pt-BR"/>
    </w:rPr>
  </w:style>
  <w:style w:type="character" w:customStyle="1" w:styleId="Ttulo5Char">
    <w:name w:val="Título 5 Char"/>
    <w:basedOn w:val="Fontepargpadro"/>
    <w:link w:val="Ttulo5"/>
    <w:rsid w:val="003A0D0B"/>
    <w:rPr>
      <w:rFonts w:ascii="Arial" w:eastAsia="Times New Roman" w:hAnsi="Arial" w:cs="Times New Roman"/>
      <w:b/>
      <w:sz w:val="24"/>
      <w:szCs w:val="20"/>
      <w:lang w:eastAsia="pt-BR"/>
    </w:rPr>
  </w:style>
  <w:style w:type="character" w:customStyle="1" w:styleId="Ttulo6Char">
    <w:name w:val="Título 6 Char"/>
    <w:basedOn w:val="Fontepargpadro"/>
    <w:link w:val="Ttulo6"/>
    <w:rsid w:val="003A0D0B"/>
    <w:rPr>
      <w:rFonts w:ascii="Arial" w:eastAsia="Times New Roman" w:hAnsi="Arial" w:cs="Times New Roman"/>
      <w:sz w:val="24"/>
      <w:szCs w:val="20"/>
      <w:lang w:eastAsia="pt-BR"/>
    </w:rPr>
  </w:style>
  <w:style w:type="character" w:customStyle="1" w:styleId="Ttulo7Char">
    <w:name w:val="Título 7 Char"/>
    <w:basedOn w:val="Fontepargpadro"/>
    <w:link w:val="Ttulo7"/>
    <w:rsid w:val="003A0D0B"/>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rsid w:val="003A0D0B"/>
    <w:rPr>
      <w:rFonts w:ascii="Times New Roman" w:eastAsia="Times New Roman" w:hAnsi="Times New Roman" w:cs="Times New Roman"/>
      <w:sz w:val="24"/>
      <w:szCs w:val="20"/>
      <w:lang w:eastAsia="pt-BR"/>
    </w:rPr>
  </w:style>
  <w:style w:type="character" w:customStyle="1" w:styleId="Ttulo9Char">
    <w:name w:val="Título 9 Char"/>
    <w:basedOn w:val="Fontepargpadro"/>
    <w:link w:val="Ttulo9"/>
    <w:rsid w:val="003A0D0B"/>
    <w:rPr>
      <w:rFonts w:ascii="Arial" w:eastAsia="Times New Roman" w:hAnsi="Arial" w:cs="Times New Roman"/>
      <w:b/>
      <w:sz w:val="24"/>
      <w:szCs w:val="20"/>
      <w:lang w:eastAsia="pt-BR"/>
    </w:rPr>
  </w:style>
  <w:style w:type="paragraph" w:styleId="Corpodetexto">
    <w:name w:val="Body Text"/>
    <w:aliases w:val="bt,- Indented"/>
    <w:basedOn w:val="Normal"/>
    <w:link w:val="CorpodetextoChar"/>
    <w:rsid w:val="003A0D0B"/>
    <w:pPr>
      <w:spacing w:after="40"/>
      <w:ind w:right="-7"/>
      <w:jc w:val="both"/>
    </w:pPr>
    <w:rPr>
      <w:rFonts w:ascii="Arial" w:hAnsi="Arial"/>
      <w:sz w:val="24"/>
    </w:rPr>
  </w:style>
  <w:style w:type="character" w:customStyle="1" w:styleId="CorpodetextoChar">
    <w:name w:val="Corpo de texto Char"/>
    <w:aliases w:val="bt Char,- Indented Char"/>
    <w:basedOn w:val="Fontepargpadro"/>
    <w:link w:val="Corpodetexto"/>
    <w:rsid w:val="003A0D0B"/>
    <w:rPr>
      <w:rFonts w:ascii="Arial" w:eastAsia="Times New Roman" w:hAnsi="Arial" w:cs="Times New Roman"/>
      <w:sz w:val="24"/>
      <w:szCs w:val="20"/>
      <w:lang w:eastAsia="pt-BR"/>
    </w:rPr>
  </w:style>
  <w:style w:type="paragraph" w:styleId="PargrafodaLista">
    <w:name w:val="List Paragraph"/>
    <w:basedOn w:val="Normal"/>
    <w:uiPriority w:val="34"/>
    <w:qFormat/>
    <w:rsid w:val="003A0D0B"/>
    <w:pPr>
      <w:ind w:left="708"/>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4184</Words>
  <Characters>22594</Characters>
  <Application>Microsoft Office Word</Application>
  <DocSecurity>0</DocSecurity>
  <Lines>188</Lines>
  <Paragraphs>53</Paragraphs>
  <ScaleCrop>false</ScaleCrop>
  <Company/>
  <LinksUpToDate>false</LinksUpToDate>
  <CharactersWithSpaces>26725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mntavares</dc:creator>
  <cp:lastModifiedBy>mntavares</cp:lastModifiedBy>
  <cp:revision>3</cp:revision>
  <dcterms:created xsi:type="dcterms:W3CDTF">2015-03-05T15:49:00Z</dcterms:created>
  <dcterms:modified xsi:type="dcterms:W3CDTF">2015-03-05T15:57:00Z</dcterms:modified>
</cp:coreProperties>
</file>